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38A0" w14:textId="77777777" w:rsidR="00D765C0" w:rsidRDefault="006807A1">
      <w:pPr>
        <w:spacing w:after="397" w:line="259" w:lineRule="auto"/>
        <w:ind w:left="0" w:right="0" w:firstLine="0"/>
        <w:jc w:val="left"/>
      </w:pPr>
      <w:r>
        <w:t xml:space="preserve"> </w:t>
      </w:r>
    </w:p>
    <w:p w14:paraId="3C3E322F" w14:textId="77777777" w:rsidR="00D765C0" w:rsidRDefault="006807A1">
      <w:pPr>
        <w:spacing w:after="0" w:line="259" w:lineRule="auto"/>
        <w:ind w:left="141" w:right="0" w:firstLine="0"/>
        <w:jc w:val="center"/>
      </w:pPr>
      <w:r>
        <w:rPr>
          <w:noProof/>
        </w:rPr>
        <w:drawing>
          <wp:inline distT="0" distB="0" distL="0" distR="0" wp14:anchorId="1B264F01" wp14:editId="27B1A378">
            <wp:extent cx="1754632" cy="36068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0"/>
                    <a:stretch>
                      <a:fillRect/>
                    </a:stretch>
                  </pic:blipFill>
                  <pic:spPr>
                    <a:xfrm>
                      <a:off x="0" y="0"/>
                      <a:ext cx="1754632" cy="360680"/>
                    </a:xfrm>
                    <a:prstGeom prst="rect">
                      <a:avLst/>
                    </a:prstGeom>
                  </pic:spPr>
                </pic:pic>
              </a:graphicData>
            </a:graphic>
          </wp:inline>
        </w:drawing>
      </w:r>
      <w:r>
        <w:rPr>
          <w:rFonts w:ascii="Times New Roman" w:eastAsia="Times New Roman" w:hAnsi="Times New Roman" w:cs="Times New Roman"/>
          <w:sz w:val="20"/>
        </w:rPr>
        <w:t xml:space="preserve"> </w:t>
      </w:r>
    </w:p>
    <w:p w14:paraId="391809AB" w14:textId="77777777" w:rsidR="00D765C0" w:rsidRDefault="006807A1">
      <w:pPr>
        <w:spacing w:after="0" w:line="259" w:lineRule="auto"/>
        <w:ind w:left="0" w:right="0" w:firstLine="0"/>
        <w:jc w:val="left"/>
      </w:pPr>
      <w:r>
        <w:rPr>
          <w:rFonts w:ascii="Times New Roman" w:eastAsia="Times New Roman" w:hAnsi="Times New Roman" w:cs="Times New Roman"/>
          <w:sz w:val="20"/>
        </w:rPr>
        <w:t xml:space="preserve"> </w:t>
      </w:r>
    </w:p>
    <w:p w14:paraId="6A37C1BB" w14:textId="77777777" w:rsidR="00D765C0" w:rsidRDefault="006807A1">
      <w:pPr>
        <w:spacing w:after="0" w:line="259" w:lineRule="auto"/>
        <w:ind w:left="0" w:right="0" w:firstLine="0"/>
        <w:jc w:val="left"/>
      </w:pPr>
      <w:r>
        <w:rPr>
          <w:rFonts w:ascii="Times New Roman" w:eastAsia="Times New Roman" w:hAnsi="Times New Roman" w:cs="Times New Roman"/>
          <w:sz w:val="20"/>
        </w:rPr>
        <w:t xml:space="preserve"> </w:t>
      </w:r>
    </w:p>
    <w:p w14:paraId="78101040" w14:textId="77777777" w:rsidR="00D765C0" w:rsidRDefault="006807A1">
      <w:pPr>
        <w:spacing w:after="0" w:line="259" w:lineRule="auto"/>
        <w:ind w:left="0" w:right="0" w:firstLine="0"/>
        <w:jc w:val="left"/>
      </w:pPr>
      <w:r>
        <w:rPr>
          <w:rFonts w:ascii="Times New Roman" w:eastAsia="Times New Roman" w:hAnsi="Times New Roman" w:cs="Times New Roman"/>
          <w:sz w:val="20"/>
        </w:rPr>
        <w:t xml:space="preserve"> </w:t>
      </w:r>
    </w:p>
    <w:p w14:paraId="1B4C67FB" w14:textId="77777777" w:rsidR="00D765C0" w:rsidRDefault="006807A1">
      <w:pPr>
        <w:spacing w:after="0" w:line="259" w:lineRule="auto"/>
        <w:ind w:left="0" w:right="0" w:firstLine="0"/>
        <w:jc w:val="left"/>
      </w:pPr>
      <w:r>
        <w:rPr>
          <w:rFonts w:ascii="Times New Roman" w:eastAsia="Times New Roman" w:hAnsi="Times New Roman" w:cs="Times New Roman"/>
          <w:sz w:val="20"/>
        </w:rPr>
        <w:t xml:space="preserve"> </w:t>
      </w:r>
    </w:p>
    <w:p w14:paraId="5D3DBE0E" w14:textId="77777777" w:rsidR="00D765C0" w:rsidRDefault="006807A1">
      <w:pPr>
        <w:spacing w:after="0" w:line="259" w:lineRule="auto"/>
        <w:ind w:left="0" w:right="0" w:firstLine="0"/>
        <w:jc w:val="left"/>
      </w:pPr>
      <w:r>
        <w:rPr>
          <w:rFonts w:ascii="Times New Roman" w:eastAsia="Times New Roman" w:hAnsi="Times New Roman" w:cs="Times New Roman"/>
          <w:sz w:val="20"/>
        </w:rPr>
        <w:t xml:space="preserve"> </w:t>
      </w:r>
    </w:p>
    <w:p w14:paraId="24B10FEE" w14:textId="77777777" w:rsidR="00D765C0" w:rsidRDefault="006807A1">
      <w:pPr>
        <w:spacing w:after="0" w:line="259" w:lineRule="auto"/>
        <w:ind w:left="0" w:right="0" w:firstLine="0"/>
        <w:jc w:val="left"/>
      </w:pPr>
      <w:r>
        <w:rPr>
          <w:rFonts w:ascii="Times New Roman" w:eastAsia="Times New Roman" w:hAnsi="Times New Roman" w:cs="Times New Roman"/>
          <w:sz w:val="20"/>
        </w:rPr>
        <w:t xml:space="preserve"> </w:t>
      </w:r>
    </w:p>
    <w:p w14:paraId="37BCE611" w14:textId="77777777" w:rsidR="00D765C0" w:rsidRDefault="006807A1">
      <w:pPr>
        <w:spacing w:after="0" w:line="259" w:lineRule="auto"/>
        <w:ind w:left="0" w:right="0" w:firstLine="0"/>
        <w:jc w:val="left"/>
      </w:pPr>
      <w:r>
        <w:rPr>
          <w:rFonts w:ascii="Times New Roman" w:eastAsia="Times New Roman" w:hAnsi="Times New Roman" w:cs="Times New Roman"/>
          <w:sz w:val="20"/>
        </w:rPr>
        <w:t xml:space="preserve"> </w:t>
      </w:r>
    </w:p>
    <w:p w14:paraId="64D2F463" w14:textId="77777777" w:rsidR="00D765C0" w:rsidRDefault="006807A1">
      <w:pPr>
        <w:spacing w:after="29" w:line="259" w:lineRule="auto"/>
        <w:ind w:left="0" w:right="0" w:firstLine="0"/>
        <w:jc w:val="left"/>
      </w:pPr>
      <w:r>
        <w:rPr>
          <w:rFonts w:ascii="Times New Roman" w:eastAsia="Times New Roman" w:hAnsi="Times New Roman" w:cs="Times New Roman"/>
          <w:sz w:val="15"/>
        </w:rPr>
        <w:t xml:space="preserve"> </w:t>
      </w:r>
    </w:p>
    <w:p w14:paraId="0BF66E7B" w14:textId="77777777" w:rsidR="00D765C0" w:rsidRDefault="006807A1">
      <w:pPr>
        <w:spacing w:after="0" w:line="259" w:lineRule="auto"/>
        <w:ind w:left="0" w:right="0" w:firstLine="0"/>
        <w:jc w:val="left"/>
      </w:pPr>
      <w:r>
        <w:rPr>
          <w:rFonts w:ascii="Times New Roman" w:eastAsia="Times New Roman" w:hAnsi="Times New Roman" w:cs="Times New Roman"/>
          <w:sz w:val="20"/>
        </w:rPr>
        <w:t xml:space="preserve"> </w:t>
      </w:r>
    </w:p>
    <w:p w14:paraId="07F92979" w14:textId="77777777" w:rsidR="00D765C0" w:rsidRDefault="006807A1">
      <w:pPr>
        <w:spacing w:after="10" w:line="259" w:lineRule="auto"/>
        <w:ind w:left="2081" w:right="0" w:firstLine="0"/>
        <w:jc w:val="left"/>
      </w:pPr>
      <w:r>
        <w:rPr>
          <w:noProof/>
        </w:rPr>
        <w:drawing>
          <wp:inline distT="0" distB="0" distL="0" distR="0" wp14:anchorId="64D8FEB8" wp14:editId="73B0C7A9">
            <wp:extent cx="4282313" cy="114871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1"/>
                    <a:stretch>
                      <a:fillRect/>
                    </a:stretch>
                  </pic:blipFill>
                  <pic:spPr>
                    <a:xfrm>
                      <a:off x="0" y="0"/>
                      <a:ext cx="4282313" cy="1148715"/>
                    </a:xfrm>
                    <a:prstGeom prst="rect">
                      <a:avLst/>
                    </a:prstGeom>
                  </pic:spPr>
                </pic:pic>
              </a:graphicData>
            </a:graphic>
          </wp:inline>
        </w:drawing>
      </w:r>
    </w:p>
    <w:p w14:paraId="7CB8B0B0" w14:textId="77777777" w:rsidR="00D765C0" w:rsidRDefault="006807A1">
      <w:pPr>
        <w:spacing w:after="0" w:line="259" w:lineRule="auto"/>
        <w:ind w:left="0" w:right="0" w:firstLine="0"/>
        <w:jc w:val="left"/>
      </w:pPr>
      <w:r>
        <w:rPr>
          <w:rFonts w:ascii="Times New Roman" w:eastAsia="Times New Roman" w:hAnsi="Times New Roman" w:cs="Times New Roman"/>
          <w:sz w:val="20"/>
        </w:rPr>
        <w:t xml:space="preserve"> </w:t>
      </w:r>
    </w:p>
    <w:p w14:paraId="545F56CF" w14:textId="77777777" w:rsidR="00D765C0" w:rsidRDefault="006807A1">
      <w:pPr>
        <w:spacing w:after="0" w:line="259" w:lineRule="auto"/>
        <w:ind w:left="0" w:right="0" w:firstLine="0"/>
        <w:jc w:val="left"/>
      </w:pPr>
      <w:r>
        <w:rPr>
          <w:rFonts w:ascii="Times New Roman" w:eastAsia="Times New Roman" w:hAnsi="Times New Roman" w:cs="Times New Roman"/>
          <w:sz w:val="20"/>
        </w:rPr>
        <w:t xml:space="preserve"> </w:t>
      </w:r>
    </w:p>
    <w:p w14:paraId="68921B3D" w14:textId="77777777" w:rsidR="00D765C0" w:rsidRDefault="006807A1">
      <w:pPr>
        <w:spacing w:after="0" w:line="259" w:lineRule="auto"/>
        <w:ind w:left="0" w:right="0" w:firstLine="0"/>
        <w:jc w:val="left"/>
      </w:pPr>
      <w:r>
        <w:rPr>
          <w:rFonts w:ascii="Times New Roman" w:eastAsia="Times New Roman" w:hAnsi="Times New Roman" w:cs="Times New Roman"/>
          <w:sz w:val="20"/>
        </w:rPr>
        <w:t xml:space="preserve"> </w:t>
      </w:r>
    </w:p>
    <w:p w14:paraId="482BDD69" w14:textId="77777777" w:rsidR="00D765C0" w:rsidRDefault="006807A1">
      <w:pPr>
        <w:spacing w:after="29" w:line="259" w:lineRule="auto"/>
        <w:ind w:left="0" w:right="0" w:firstLine="0"/>
        <w:jc w:val="left"/>
      </w:pPr>
      <w:r>
        <w:rPr>
          <w:rFonts w:ascii="Times New Roman" w:eastAsia="Times New Roman" w:hAnsi="Times New Roman" w:cs="Times New Roman"/>
          <w:sz w:val="20"/>
        </w:rPr>
        <w:t xml:space="preserve"> </w:t>
      </w:r>
    </w:p>
    <w:p w14:paraId="55D9CE59" w14:textId="77777777" w:rsidR="00D765C0" w:rsidRDefault="006807A1">
      <w:pPr>
        <w:spacing w:after="314" w:line="259" w:lineRule="auto"/>
        <w:ind w:left="0" w:right="0" w:firstLine="0"/>
        <w:jc w:val="left"/>
      </w:pPr>
      <w:r>
        <w:rPr>
          <w:rFonts w:ascii="Times New Roman" w:eastAsia="Times New Roman" w:hAnsi="Times New Roman" w:cs="Times New Roman"/>
          <w:sz w:val="25"/>
        </w:rPr>
        <w:t xml:space="preserve"> </w:t>
      </w:r>
    </w:p>
    <w:p w14:paraId="1FCE17EE" w14:textId="510FF8AB" w:rsidR="00D765C0" w:rsidRDefault="006807A1">
      <w:pPr>
        <w:spacing w:after="0" w:line="340" w:lineRule="auto"/>
        <w:ind w:left="1402" w:right="1176" w:firstLine="0"/>
        <w:jc w:val="center"/>
      </w:pPr>
      <w:r>
        <w:rPr>
          <w:b/>
          <w:sz w:val="52"/>
        </w:rPr>
        <w:t>Admissions Policy September 2023</w:t>
      </w:r>
    </w:p>
    <w:p w14:paraId="4078D902" w14:textId="77777777" w:rsidR="00D765C0" w:rsidRDefault="006807A1">
      <w:pPr>
        <w:spacing w:after="0" w:line="259" w:lineRule="auto"/>
        <w:ind w:left="0" w:right="0" w:firstLine="0"/>
        <w:jc w:val="left"/>
      </w:pPr>
      <w:r>
        <w:rPr>
          <w:b/>
          <w:sz w:val="20"/>
        </w:rPr>
        <w:t xml:space="preserve"> </w:t>
      </w:r>
    </w:p>
    <w:p w14:paraId="7729E981" w14:textId="77777777" w:rsidR="00D765C0" w:rsidRDefault="006807A1">
      <w:pPr>
        <w:spacing w:after="0" w:line="259" w:lineRule="auto"/>
        <w:ind w:left="0" w:right="0" w:firstLine="0"/>
        <w:jc w:val="left"/>
      </w:pPr>
      <w:r>
        <w:rPr>
          <w:b/>
          <w:sz w:val="20"/>
        </w:rPr>
        <w:t xml:space="preserve"> </w:t>
      </w:r>
    </w:p>
    <w:p w14:paraId="1DEFFA84" w14:textId="77777777" w:rsidR="00D765C0" w:rsidRDefault="006807A1">
      <w:pPr>
        <w:spacing w:after="0" w:line="259" w:lineRule="auto"/>
        <w:ind w:left="0" w:right="0" w:firstLine="0"/>
        <w:jc w:val="left"/>
      </w:pPr>
      <w:r>
        <w:rPr>
          <w:b/>
          <w:sz w:val="20"/>
        </w:rPr>
        <w:t xml:space="preserve"> </w:t>
      </w:r>
    </w:p>
    <w:p w14:paraId="1A6A6F26" w14:textId="77777777" w:rsidR="00D765C0" w:rsidRDefault="006807A1">
      <w:pPr>
        <w:spacing w:after="0" w:line="259" w:lineRule="auto"/>
        <w:ind w:left="0" w:right="0" w:firstLine="0"/>
        <w:jc w:val="left"/>
      </w:pPr>
      <w:r>
        <w:rPr>
          <w:b/>
          <w:sz w:val="20"/>
        </w:rPr>
        <w:t xml:space="preserve"> </w:t>
      </w:r>
    </w:p>
    <w:p w14:paraId="0036CC71" w14:textId="77777777" w:rsidR="00D765C0" w:rsidRDefault="006807A1">
      <w:pPr>
        <w:spacing w:after="0" w:line="259" w:lineRule="auto"/>
        <w:ind w:left="0" w:right="0" w:firstLine="0"/>
        <w:jc w:val="left"/>
      </w:pPr>
      <w:r>
        <w:rPr>
          <w:b/>
          <w:sz w:val="20"/>
        </w:rPr>
        <w:t xml:space="preserve"> </w:t>
      </w:r>
    </w:p>
    <w:p w14:paraId="514DB10A" w14:textId="77777777" w:rsidR="00D765C0" w:rsidRDefault="006807A1">
      <w:pPr>
        <w:spacing w:after="0" w:line="259" w:lineRule="auto"/>
        <w:ind w:left="0" w:right="0" w:firstLine="0"/>
        <w:jc w:val="left"/>
      </w:pPr>
      <w:r>
        <w:rPr>
          <w:b/>
          <w:sz w:val="20"/>
        </w:rPr>
        <w:t xml:space="preserve"> </w:t>
      </w:r>
    </w:p>
    <w:p w14:paraId="2C8DA9FF" w14:textId="77777777" w:rsidR="00D765C0" w:rsidRDefault="006807A1">
      <w:pPr>
        <w:spacing w:after="0" w:line="259" w:lineRule="auto"/>
        <w:ind w:left="0" w:right="0" w:firstLine="0"/>
        <w:jc w:val="left"/>
      </w:pPr>
      <w:r>
        <w:rPr>
          <w:b/>
          <w:sz w:val="20"/>
        </w:rPr>
        <w:t xml:space="preserve"> </w:t>
      </w:r>
    </w:p>
    <w:p w14:paraId="51BF69F0" w14:textId="77777777" w:rsidR="00D765C0" w:rsidRDefault="006807A1">
      <w:pPr>
        <w:spacing w:after="0" w:line="259" w:lineRule="auto"/>
        <w:ind w:left="0" w:right="0" w:firstLine="0"/>
        <w:jc w:val="left"/>
      </w:pPr>
      <w:r>
        <w:rPr>
          <w:b/>
          <w:sz w:val="20"/>
        </w:rPr>
        <w:t xml:space="preserve"> </w:t>
      </w:r>
    </w:p>
    <w:p w14:paraId="374FEEE9" w14:textId="77777777" w:rsidR="00D765C0" w:rsidRDefault="006807A1">
      <w:pPr>
        <w:spacing w:after="0" w:line="259" w:lineRule="auto"/>
        <w:ind w:left="0" w:right="0" w:firstLine="0"/>
        <w:jc w:val="left"/>
      </w:pPr>
      <w:r>
        <w:rPr>
          <w:b/>
          <w:sz w:val="20"/>
        </w:rPr>
        <w:t xml:space="preserve"> </w:t>
      </w:r>
    </w:p>
    <w:p w14:paraId="108D2881" w14:textId="77777777" w:rsidR="00D765C0" w:rsidRDefault="006807A1">
      <w:pPr>
        <w:spacing w:after="0" w:line="259" w:lineRule="auto"/>
        <w:ind w:left="0" w:right="0" w:firstLine="0"/>
        <w:jc w:val="left"/>
      </w:pPr>
      <w:r>
        <w:rPr>
          <w:b/>
          <w:sz w:val="20"/>
        </w:rPr>
        <w:t xml:space="preserve"> </w:t>
      </w:r>
    </w:p>
    <w:p w14:paraId="125797C3" w14:textId="77777777" w:rsidR="00D765C0" w:rsidRDefault="006807A1">
      <w:pPr>
        <w:spacing w:after="0" w:line="259" w:lineRule="auto"/>
        <w:ind w:left="0" w:right="0" w:firstLine="0"/>
        <w:jc w:val="left"/>
      </w:pPr>
      <w:r>
        <w:rPr>
          <w:b/>
          <w:sz w:val="20"/>
        </w:rPr>
        <w:t xml:space="preserve"> </w:t>
      </w:r>
    </w:p>
    <w:p w14:paraId="4565BE79" w14:textId="77777777" w:rsidR="00D765C0" w:rsidRDefault="006807A1">
      <w:pPr>
        <w:spacing w:after="0" w:line="259" w:lineRule="auto"/>
        <w:ind w:left="0" w:right="0" w:firstLine="0"/>
        <w:jc w:val="left"/>
      </w:pPr>
      <w:r>
        <w:rPr>
          <w:b/>
          <w:sz w:val="20"/>
        </w:rPr>
        <w:t xml:space="preserve"> </w:t>
      </w:r>
    </w:p>
    <w:p w14:paraId="6B490F5B" w14:textId="77777777" w:rsidR="00D765C0" w:rsidRDefault="006807A1">
      <w:pPr>
        <w:spacing w:after="0" w:line="259" w:lineRule="auto"/>
        <w:ind w:left="0" w:right="0" w:firstLine="0"/>
        <w:jc w:val="left"/>
      </w:pPr>
      <w:r>
        <w:rPr>
          <w:b/>
          <w:sz w:val="20"/>
        </w:rPr>
        <w:t xml:space="preserve"> </w:t>
      </w:r>
    </w:p>
    <w:p w14:paraId="6CDF095F" w14:textId="77777777" w:rsidR="00D765C0" w:rsidRDefault="006807A1">
      <w:pPr>
        <w:spacing w:after="0" w:line="259" w:lineRule="auto"/>
        <w:ind w:left="0" w:right="0" w:firstLine="0"/>
        <w:jc w:val="left"/>
      </w:pPr>
      <w:r>
        <w:rPr>
          <w:b/>
          <w:sz w:val="20"/>
        </w:rPr>
        <w:t xml:space="preserve"> </w:t>
      </w:r>
    </w:p>
    <w:p w14:paraId="43777055" w14:textId="77777777" w:rsidR="00D765C0" w:rsidRDefault="006807A1">
      <w:pPr>
        <w:spacing w:after="0" w:line="259" w:lineRule="auto"/>
        <w:ind w:left="0" w:right="0" w:firstLine="0"/>
        <w:jc w:val="left"/>
      </w:pPr>
      <w:r>
        <w:rPr>
          <w:b/>
          <w:sz w:val="20"/>
        </w:rPr>
        <w:t xml:space="preserve"> </w:t>
      </w:r>
    </w:p>
    <w:p w14:paraId="060FCC48" w14:textId="29F42B2C" w:rsidR="00D765C0" w:rsidRDefault="00D765C0" w:rsidP="005840DC">
      <w:pPr>
        <w:spacing w:after="0" w:line="259" w:lineRule="auto"/>
        <w:ind w:left="0" w:right="0" w:firstLine="0"/>
        <w:jc w:val="left"/>
      </w:pPr>
    </w:p>
    <w:p w14:paraId="271C998F" w14:textId="77777777" w:rsidR="00D765C0" w:rsidRDefault="006807A1">
      <w:pPr>
        <w:spacing w:after="0" w:line="259" w:lineRule="auto"/>
        <w:ind w:left="0" w:right="0" w:firstLine="0"/>
        <w:jc w:val="left"/>
      </w:pPr>
      <w:r>
        <w:rPr>
          <w:b/>
          <w:sz w:val="20"/>
        </w:rPr>
        <w:t xml:space="preserve"> </w:t>
      </w:r>
    </w:p>
    <w:p w14:paraId="0F3BCDA8" w14:textId="77777777" w:rsidR="00D765C0" w:rsidRDefault="006807A1">
      <w:pPr>
        <w:spacing w:after="0" w:line="259" w:lineRule="auto"/>
        <w:ind w:left="0" w:right="0" w:firstLine="0"/>
        <w:jc w:val="left"/>
      </w:pPr>
      <w:r>
        <w:rPr>
          <w:b/>
          <w:sz w:val="20"/>
        </w:rPr>
        <w:t xml:space="preserve"> </w:t>
      </w:r>
    </w:p>
    <w:p w14:paraId="044D5D2F" w14:textId="77777777" w:rsidR="00D765C0" w:rsidRDefault="006807A1">
      <w:pPr>
        <w:spacing w:after="48" w:line="259" w:lineRule="auto"/>
        <w:ind w:left="66" w:right="0" w:firstLine="0"/>
        <w:jc w:val="center"/>
      </w:pPr>
      <w:proofErr w:type="spellStart"/>
      <w:r>
        <w:rPr>
          <w:color w:val="808080"/>
          <w:sz w:val="14"/>
        </w:rPr>
        <w:t>Cognita</w:t>
      </w:r>
      <w:proofErr w:type="spellEnd"/>
      <w:r>
        <w:rPr>
          <w:color w:val="808080"/>
          <w:sz w:val="14"/>
        </w:rPr>
        <w:t xml:space="preserve"> 41-42 </w:t>
      </w:r>
      <w:proofErr w:type="spellStart"/>
      <w:r>
        <w:rPr>
          <w:color w:val="808080"/>
          <w:sz w:val="14"/>
        </w:rPr>
        <w:t>Eastcastle</w:t>
      </w:r>
      <w:proofErr w:type="spellEnd"/>
      <w:r>
        <w:rPr>
          <w:color w:val="808080"/>
          <w:sz w:val="14"/>
        </w:rPr>
        <w:t xml:space="preserve"> Street, London W1W 8DY</w:t>
      </w:r>
      <w:hyperlink r:id="rId12">
        <w:r>
          <w:rPr>
            <w:color w:val="808080"/>
            <w:sz w:val="14"/>
          </w:rPr>
          <w:t xml:space="preserve">, </w:t>
        </w:r>
      </w:hyperlink>
      <w:hyperlink r:id="rId13">
        <w:r>
          <w:rPr>
            <w:color w:val="808080"/>
            <w:sz w:val="14"/>
            <w:u w:val="single" w:color="808080"/>
          </w:rPr>
          <w:t>www.cognita.com</w:t>
        </w:r>
      </w:hyperlink>
      <w:hyperlink r:id="rId14">
        <w:r>
          <w:rPr>
            <w:color w:val="808080"/>
            <w:sz w:val="14"/>
          </w:rPr>
          <w:t xml:space="preserve">  </w:t>
        </w:r>
      </w:hyperlink>
    </w:p>
    <w:p w14:paraId="26FC7B90" w14:textId="77777777" w:rsidR="00D765C0" w:rsidRDefault="006807A1">
      <w:pPr>
        <w:spacing w:after="0" w:line="259" w:lineRule="auto"/>
        <w:ind w:left="0" w:right="316" w:firstLine="0"/>
        <w:jc w:val="right"/>
      </w:pPr>
      <w:r>
        <w:rPr>
          <w:color w:val="808080"/>
          <w:sz w:val="14"/>
        </w:rPr>
        <w:t xml:space="preserve">Registered in England </w:t>
      </w:r>
      <w:proofErr w:type="spellStart"/>
      <w:r>
        <w:rPr>
          <w:color w:val="808080"/>
          <w:sz w:val="14"/>
        </w:rPr>
        <w:t>Cognita</w:t>
      </w:r>
      <w:proofErr w:type="spellEnd"/>
      <w:r>
        <w:rPr>
          <w:color w:val="808080"/>
          <w:sz w:val="14"/>
        </w:rPr>
        <w:t xml:space="preserve"> Limited No 5280910 Registered Office: </w:t>
      </w:r>
      <w:proofErr w:type="spellStart"/>
      <w:r>
        <w:rPr>
          <w:color w:val="808080"/>
          <w:sz w:val="14"/>
        </w:rPr>
        <w:t>Seebeck</w:t>
      </w:r>
      <w:proofErr w:type="spellEnd"/>
      <w:r>
        <w:rPr>
          <w:color w:val="808080"/>
          <w:sz w:val="14"/>
        </w:rPr>
        <w:t xml:space="preserve"> House, One </w:t>
      </w:r>
      <w:proofErr w:type="spellStart"/>
      <w:r>
        <w:rPr>
          <w:color w:val="808080"/>
          <w:sz w:val="14"/>
        </w:rPr>
        <w:t>Seebeck</w:t>
      </w:r>
      <w:proofErr w:type="spellEnd"/>
      <w:r>
        <w:rPr>
          <w:color w:val="808080"/>
          <w:sz w:val="14"/>
        </w:rPr>
        <w:t xml:space="preserve"> Place, </w:t>
      </w:r>
      <w:proofErr w:type="spellStart"/>
      <w:r>
        <w:rPr>
          <w:color w:val="808080"/>
          <w:sz w:val="14"/>
        </w:rPr>
        <w:t>Knowlhill</w:t>
      </w:r>
      <w:proofErr w:type="spellEnd"/>
      <w:r>
        <w:rPr>
          <w:color w:val="808080"/>
          <w:sz w:val="14"/>
        </w:rPr>
        <w:t xml:space="preserve">, Milton Keynes MK5 8FR </w:t>
      </w:r>
    </w:p>
    <w:p w14:paraId="3F1D1296" w14:textId="77777777" w:rsidR="00D765C0" w:rsidRDefault="006807A1">
      <w:pPr>
        <w:spacing w:after="77" w:line="259" w:lineRule="auto"/>
        <w:ind w:left="276" w:right="0" w:firstLine="0"/>
        <w:jc w:val="center"/>
      </w:pPr>
      <w:r>
        <w:rPr>
          <w:color w:val="808080"/>
          <w:sz w:val="14"/>
        </w:rPr>
        <w:lastRenderedPageBreak/>
        <w:t xml:space="preserve"> </w:t>
      </w:r>
    </w:p>
    <w:p w14:paraId="595EE513" w14:textId="77777777" w:rsidR="00D765C0" w:rsidRDefault="006807A1">
      <w:pPr>
        <w:spacing w:after="0" w:line="259" w:lineRule="auto"/>
        <w:ind w:left="0" w:right="0" w:firstLine="0"/>
        <w:jc w:val="left"/>
      </w:pPr>
      <w:r>
        <w:t xml:space="preserve"> </w:t>
      </w:r>
    </w:p>
    <w:p w14:paraId="2886E8EA" w14:textId="77777777" w:rsidR="00D765C0" w:rsidRDefault="006807A1">
      <w:pPr>
        <w:pStyle w:val="Heading1"/>
        <w:tabs>
          <w:tab w:val="center" w:pos="458"/>
          <w:tab w:val="center" w:pos="1716"/>
        </w:tabs>
        <w:ind w:left="0" w:firstLine="0"/>
      </w:pPr>
      <w:r>
        <w:rPr>
          <w:rFonts w:ascii="Calibri" w:eastAsia="Calibri" w:hAnsi="Calibri" w:cs="Calibri"/>
          <w:b w:val="0"/>
          <w:color w:val="000000"/>
        </w:rPr>
        <w:tab/>
      </w:r>
      <w:r>
        <w:t xml:space="preserve">1 </w:t>
      </w:r>
      <w:r>
        <w:tab/>
        <w:t>Policy Statement</w:t>
      </w:r>
      <w:r>
        <w:rPr>
          <w:color w:val="000000"/>
        </w:rPr>
        <w:t xml:space="preserve"> </w:t>
      </w:r>
    </w:p>
    <w:p w14:paraId="5AA218C5" w14:textId="77777777" w:rsidR="00D765C0" w:rsidRDefault="006807A1">
      <w:pPr>
        <w:spacing w:after="0" w:line="259" w:lineRule="auto"/>
        <w:ind w:left="0" w:right="0" w:firstLine="0"/>
        <w:jc w:val="left"/>
      </w:pPr>
      <w:r>
        <w:rPr>
          <w:b/>
        </w:rPr>
        <w:t xml:space="preserve"> </w:t>
      </w:r>
    </w:p>
    <w:p w14:paraId="179D2D83" w14:textId="77777777" w:rsidR="00D765C0" w:rsidRDefault="006807A1">
      <w:pPr>
        <w:ind w:left="825" w:right="3"/>
      </w:pPr>
      <w:r>
        <w:t xml:space="preserve">1.1 Huddersfield Grammar School welcomes applications for admission from pupils of all backgrounds. This policy applies to all pupils, including those in our Early Years Foundation Stage. We admit pupils with an additional educational need and/or disability provided both parents and school conclude that we can provide appropriately for the child's specific needs. </w:t>
      </w:r>
    </w:p>
    <w:p w14:paraId="03E7BC4E" w14:textId="77777777" w:rsidR="00D765C0" w:rsidRDefault="006807A1">
      <w:pPr>
        <w:spacing w:after="0" w:line="259" w:lineRule="auto"/>
        <w:ind w:left="0" w:right="0" w:firstLine="0"/>
        <w:jc w:val="left"/>
      </w:pPr>
      <w:r>
        <w:rPr>
          <w:sz w:val="24"/>
        </w:rPr>
        <w:t xml:space="preserve"> </w:t>
      </w:r>
    </w:p>
    <w:p w14:paraId="6C2FBB46" w14:textId="77777777" w:rsidR="00D765C0" w:rsidRDefault="006807A1">
      <w:pPr>
        <w:spacing w:after="12" w:line="259" w:lineRule="auto"/>
        <w:ind w:left="0" w:right="0" w:firstLine="0"/>
        <w:jc w:val="left"/>
      </w:pPr>
      <w:r>
        <w:rPr>
          <w:sz w:val="19"/>
        </w:rPr>
        <w:t xml:space="preserve"> </w:t>
      </w:r>
    </w:p>
    <w:p w14:paraId="7E305C72" w14:textId="77777777" w:rsidR="00D765C0" w:rsidRDefault="006807A1">
      <w:pPr>
        <w:spacing w:after="0" w:line="259" w:lineRule="auto"/>
        <w:ind w:left="142" w:right="0" w:firstLine="0"/>
        <w:jc w:val="left"/>
      </w:pPr>
      <w:r>
        <w:rPr>
          <w:b/>
          <w:color w:val="365F91"/>
        </w:rPr>
        <w:t xml:space="preserve">2. Purpose </w:t>
      </w:r>
    </w:p>
    <w:p w14:paraId="20577089" w14:textId="77777777" w:rsidR="00D765C0" w:rsidRDefault="006807A1">
      <w:pPr>
        <w:ind w:left="720" w:right="3" w:firstLine="0"/>
      </w:pPr>
      <w:r>
        <w:t xml:space="preserve">The purpose of this policy is to outline the approach taken to: </w:t>
      </w:r>
    </w:p>
    <w:p w14:paraId="5584F9A1" w14:textId="77777777" w:rsidR="00D765C0" w:rsidRDefault="006807A1">
      <w:pPr>
        <w:spacing w:after="0" w:line="259" w:lineRule="auto"/>
        <w:ind w:left="720" w:right="0" w:firstLine="0"/>
        <w:jc w:val="left"/>
      </w:pPr>
      <w:r>
        <w:t xml:space="preserve"> </w:t>
      </w:r>
    </w:p>
    <w:p w14:paraId="696988BA" w14:textId="77777777" w:rsidR="00D765C0" w:rsidRDefault="006807A1">
      <w:pPr>
        <w:spacing w:after="26"/>
        <w:ind w:left="1080" w:right="2359" w:firstLine="0"/>
      </w:pPr>
      <w:r>
        <w:rPr>
          <w:rFonts w:ascii="Courier New" w:eastAsia="Courier New" w:hAnsi="Courier New" w:cs="Courier New"/>
        </w:rPr>
        <w:t>o</w:t>
      </w:r>
      <w:r>
        <w:t xml:space="preserve"> Enquiries and pre-registration events for prospective families; </w:t>
      </w:r>
      <w:r>
        <w:rPr>
          <w:rFonts w:ascii="Courier New" w:eastAsia="Courier New" w:hAnsi="Courier New" w:cs="Courier New"/>
        </w:rPr>
        <w:t>o</w:t>
      </w:r>
      <w:r>
        <w:t xml:space="preserve"> </w:t>
      </w:r>
      <w:r>
        <w:rPr>
          <w:rFonts w:ascii="Calibri" w:eastAsia="Calibri" w:hAnsi="Calibri" w:cs="Calibri"/>
        </w:rPr>
        <w:t xml:space="preserve">Admission assessments; </w:t>
      </w:r>
      <w:r>
        <w:rPr>
          <w:rFonts w:ascii="Courier New" w:eastAsia="Courier New" w:hAnsi="Courier New" w:cs="Courier New"/>
        </w:rPr>
        <w:t>o</w:t>
      </w:r>
      <w:r>
        <w:t xml:space="preserve"> </w:t>
      </w:r>
      <w:r>
        <w:rPr>
          <w:rFonts w:ascii="Calibri" w:eastAsia="Calibri" w:hAnsi="Calibri" w:cs="Calibri"/>
        </w:rPr>
        <w:t xml:space="preserve">Registration; </w:t>
      </w:r>
      <w:r>
        <w:rPr>
          <w:rFonts w:ascii="Courier New" w:eastAsia="Courier New" w:hAnsi="Courier New" w:cs="Courier New"/>
        </w:rPr>
        <w:t>o</w:t>
      </w:r>
      <w:r>
        <w:t xml:space="preserve"> </w:t>
      </w:r>
      <w:r>
        <w:rPr>
          <w:rFonts w:ascii="Calibri" w:eastAsia="Calibri" w:hAnsi="Calibri" w:cs="Calibri"/>
        </w:rPr>
        <w:t xml:space="preserve">Allocation of places;  </w:t>
      </w:r>
      <w:r>
        <w:rPr>
          <w:rFonts w:ascii="Courier New" w:eastAsia="Courier New" w:hAnsi="Courier New" w:cs="Courier New"/>
        </w:rPr>
        <w:t>o</w:t>
      </w:r>
      <w:r>
        <w:t xml:space="preserve"> </w:t>
      </w:r>
      <w:r>
        <w:rPr>
          <w:rFonts w:ascii="Calibri" w:eastAsia="Calibri" w:hAnsi="Calibri" w:cs="Calibri"/>
        </w:rPr>
        <w:t xml:space="preserve">Offers. </w:t>
      </w:r>
    </w:p>
    <w:p w14:paraId="10AF2F59" w14:textId="77777777" w:rsidR="00D765C0" w:rsidRDefault="006807A1">
      <w:pPr>
        <w:spacing w:after="0" w:line="259" w:lineRule="auto"/>
        <w:ind w:left="0" w:right="0" w:firstLine="0"/>
        <w:jc w:val="left"/>
      </w:pPr>
      <w:r>
        <w:rPr>
          <w:rFonts w:ascii="Calibri" w:eastAsia="Calibri" w:hAnsi="Calibri" w:cs="Calibri"/>
        </w:rPr>
        <w:t xml:space="preserve"> </w:t>
      </w:r>
    </w:p>
    <w:p w14:paraId="2BB832C3" w14:textId="77777777" w:rsidR="00D765C0" w:rsidRDefault="006807A1">
      <w:pPr>
        <w:pStyle w:val="Heading1"/>
        <w:ind w:left="283"/>
      </w:pPr>
      <w:r>
        <w:t>3. Enquiries</w:t>
      </w:r>
      <w:r>
        <w:rPr>
          <w:color w:val="000000"/>
        </w:rPr>
        <w:t xml:space="preserve"> </w:t>
      </w:r>
    </w:p>
    <w:p w14:paraId="54803CFA" w14:textId="77777777" w:rsidR="00D765C0" w:rsidRDefault="006807A1">
      <w:pPr>
        <w:spacing w:after="0" w:line="259" w:lineRule="auto"/>
        <w:ind w:left="0" w:right="0" w:firstLine="0"/>
        <w:jc w:val="left"/>
      </w:pPr>
      <w:r>
        <w:rPr>
          <w:b/>
        </w:rPr>
        <w:t xml:space="preserve"> </w:t>
      </w:r>
    </w:p>
    <w:p w14:paraId="56B0305D" w14:textId="77777777" w:rsidR="00D765C0" w:rsidRDefault="006807A1">
      <w:pPr>
        <w:ind w:left="825" w:right="3"/>
      </w:pPr>
      <w:r>
        <w:t xml:space="preserve">3.1 All enquiries and applications should be made to the Admissions Manager, who will ensure that you have all the information you need. </w:t>
      </w:r>
    </w:p>
    <w:p w14:paraId="403C4F0E" w14:textId="77777777" w:rsidR="00D765C0" w:rsidRDefault="006807A1">
      <w:pPr>
        <w:spacing w:after="0" w:line="259" w:lineRule="auto"/>
        <w:ind w:left="0" w:right="0" w:firstLine="0"/>
        <w:jc w:val="left"/>
      </w:pPr>
      <w:r>
        <w:rPr>
          <w:sz w:val="24"/>
        </w:rPr>
        <w:t xml:space="preserve"> </w:t>
      </w:r>
    </w:p>
    <w:p w14:paraId="64B19BCF" w14:textId="77777777" w:rsidR="00D765C0" w:rsidRDefault="006807A1">
      <w:pPr>
        <w:spacing w:after="2" w:line="259" w:lineRule="auto"/>
        <w:ind w:left="0" w:right="0" w:firstLine="0"/>
        <w:jc w:val="left"/>
      </w:pPr>
      <w:r>
        <w:rPr>
          <w:sz w:val="20"/>
        </w:rPr>
        <w:t xml:space="preserve"> </w:t>
      </w:r>
    </w:p>
    <w:p w14:paraId="0CB3383B" w14:textId="77777777" w:rsidR="00D765C0" w:rsidRDefault="006807A1">
      <w:pPr>
        <w:pStyle w:val="Heading1"/>
        <w:ind w:left="283"/>
      </w:pPr>
      <w:r>
        <w:t>4. Visits</w:t>
      </w:r>
      <w:r>
        <w:rPr>
          <w:color w:val="000000"/>
        </w:rPr>
        <w:t xml:space="preserve"> </w:t>
      </w:r>
    </w:p>
    <w:p w14:paraId="5280F5B7" w14:textId="77777777" w:rsidR="00D765C0" w:rsidRDefault="006807A1">
      <w:pPr>
        <w:spacing w:after="0" w:line="259" w:lineRule="auto"/>
        <w:ind w:left="0" w:right="0" w:firstLine="0"/>
        <w:jc w:val="left"/>
      </w:pPr>
      <w:r>
        <w:rPr>
          <w:b/>
        </w:rPr>
        <w:t xml:space="preserve"> </w:t>
      </w:r>
    </w:p>
    <w:p w14:paraId="385F55DB" w14:textId="77777777" w:rsidR="00D765C0" w:rsidRDefault="006807A1">
      <w:pPr>
        <w:ind w:left="825" w:right="3"/>
      </w:pPr>
      <w:r>
        <w:t xml:space="preserve">4.1 Prospective parents are encouraged to visit to see the school in action and to meet the Headteacher. Huddersfield Grammar School takes the approach that ‘Every Day is an Open </w:t>
      </w:r>
    </w:p>
    <w:p w14:paraId="3C6D8D5F" w14:textId="77777777" w:rsidR="00D765C0" w:rsidRDefault="006807A1">
      <w:pPr>
        <w:ind w:left="831" w:right="3" w:firstLine="0"/>
      </w:pPr>
      <w:r>
        <w:t xml:space="preserve">Day’, so parents can make an appointment for a personal tour on any appropriate school day. Please contact the Admissions Manager to arrange this. </w:t>
      </w:r>
    </w:p>
    <w:p w14:paraId="51D5550B" w14:textId="77777777" w:rsidR="00D765C0" w:rsidRDefault="006807A1">
      <w:pPr>
        <w:spacing w:after="0" w:line="259" w:lineRule="auto"/>
        <w:ind w:left="0" w:right="0" w:firstLine="0"/>
        <w:jc w:val="left"/>
      </w:pPr>
      <w:r>
        <w:rPr>
          <w:sz w:val="24"/>
        </w:rPr>
        <w:t xml:space="preserve"> </w:t>
      </w:r>
    </w:p>
    <w:p w14:paraId="002C778B" w14:textId="77777777" w:rsidR="00D765C0" w:rsidRDefault="006807A1">
      <w:pPr>
        <w:spacing w:after="12" w:line="259" w:lineRule="auto"/>
        <w:ind w:left="0" w:right="0" w:firstLine="0"/>
        <w:jc w:val="left"/>
      </w:pPr>
      <w:r>
        <w:rPr>
          <w:sz w:val="19"/>
        </w:rPr>
        <w:t xml:space="preserve"> </w:t>
      </w:r>
    </w:p>
    <w:p w14:paraId="44F2BC3A" w14:textId="77777777" w:rsidR="00D765C0" w:rsidRDefault="006807A1">
      <w:pPr>
        <w:pStyle w:val="Heading1"/>
        <w:ind w:left="283"/>
      </w:pPr>
      <w:r>
        <w:t>5. Registration</w:t>
      </w:r>
      <w:r>
        <w:rPr>
          <w:color w:val="000000"/>
        </w:rPr>
        <w:t xml:space="preserve"> </w:t>
      </w:r>
    </w:p>
    <w:p w14:paraId="2F2BE7C5" w14:textId="77777777" w:rsidR="00D765C0" w:rsidRDefault="006807A1">
      <w:pPr>
        <w:spacing w:after="0" w:line="259" w:lineRule="auto"/>
        <w:ind w:left="0" w:right="0" w:firstLine="0"/>
        <w:jc w:val="left"/>
      </w:pPr>
      <w:r>
        <w:rPr>
          <w:b/>
        </w:rPr>
        <w:t xml:space="preserve"> </w:t>
      </w:r>
    </w:p>
    <w:p w14:paraId="42674B9B" w14:textId="77777777" w:rsidR="00D765C0" w:rsidRDefault="006807A1">
      <w:pPr>
        <w:ind w:left="720" w:right="3" w:hanging="360"/>
      </w:pPr>
      <w:r>
        <w:t xml:space="preserve">5.1 Following a visit, parents wishing to register their child should complete a Registration Form and return it with a payment for the registration fee. The registration fee covers the cost of administering the registration procedure, including the waiting lists and is non-refundable. Registration is an indication of interest and is not a guarantee of a place. </w:t>
      </w:r>
    </w:p>
    <w:p w14:paraId="0FCC4763" w14:textId="77777777" w:rsidR="00D765C0" w:rsidRDefault="006807A1">
      <w:pPr>
        <w:spacing w:after="0" w:line="259" w:lineRule="auto"/>
        <w:ind w:left="0" w:right="0" w:firstLine="0"/>
        <w:jc w:val="left"/>
      </w:pPr>
      <w:r>
        <w:rPr>
          <w:sz w:val="21"/>
        </w:rPr>
        <w:t xml:space="preserve"> </w:t>
      </w:r>
    </w:p>
    <w:p w14:paraId="2ADB5EC8" w14:textId="77777777" w:rsidR="00D765C0" w:rsidRDefault="006807A1">
      <w:pPr>
        <w:ind w:left="720" w:right="3" w:hanging="360"/>
      </w:pPr>
      <w:r>
        <w:t xml:space="preserve">5.2 The school will respond by confirming that the child’s name has been placed on the admission list for the relevant term and year. If the year group is fully subscribed, they will be placed on a waiting list. A place is confirmed once a formal offer has been made by the school and a deposit has been received in return. </w:t>
      </w:r>
    </w:p>
    <w:p w14:paraId="3CCFF2E0" w14:textId="77777777" w:rsidR="00D765C0" w:rsidRDefault="006807A1">
      <w:pPr>
        <w:spacing w:after="0" w:line="259" w:lineRule="auto"/>
        <w:ind w:left="0" w:right="0" w:firstLine="0"/>
        <w:jc w:val="left"/>
      </w:pPr>
      <w:r>
        <w:rPr>
          <w:sz w:val="24"/>
        </w:rPr>
        <w:t xml:space="preserve"> </w:t>
      </w:r>
    </w:p>
    <w:p w14:paraId="10A55B83" w14:textId="77777777" w:rsidR="00D765C0" w:rsidRDefault="006807A1">
      <w:pPr>
        <w:spacing w:after="12" w:line="259" w:lineRule="auto"/>
        <w:ind w:left="0" w:right="0" w:firstLine="0"/>
        <w:jc w:val="left"/>
      </w:pPr>
      <w:r>
        <w:rPr>
          <w:sz w:val="19"/>
        </w:rPr>
        <w:t xml:space="preserve"> </w:t>
      </w:r>
    </w:p>
    <w:p w14:paraId="32B465CA" w14:textId="77777777" w:rsidR="00D765C0" w:rsidRDefault="006807A1">
      <w:pPr>
        <w:pStyle w:val="Heading1"/>
        <w:tabs>
          <w:tab w:val="center" w:pos="380"/>
          <w:tab w:val="center" w:pos="2325"/>
        </w:tabs>
        <w:ind w:left="0" w:firstLine="0"/>
      </w:pPr>
      <w:r>
        <w:rPr>
          <w:rFonts w:ascii="Calibri" w:eastAsia="Calibri" w:hAnsi="Calibri" w:cs="Calibri"/>
          <w:b w:val="0"/>
          <w:color w:val="000000"/>
        </w:rPr>
        <w:tab/>
      </w:r>
      <w:r>
        <w:t xml:space="preserve">6. </w:t>
      </w:r>
      <w:r>
        <w:tab/>
        <w:t>Admission to the Kindergarten</w:t>
      </w:r>
      <w:r>
        <w:rPr>
          <w:color w:val="000000"/>
        </w:rPr>
        <w:t xml:space="preserve"> </w:t>
      </w:r>
    </w:p>
    <w:p w14:paraId="4DB1CEDF" w14:textId="77777777" w:rsidR="00D765C0" w:rsidRDefault="006807A1">
      <w:pPr>
        <w:spacing w:after="0" w:line="259" w:lineRule="auto"/>
        <w:ind w:left="0" w:right="0" w:firstLine="0"/>
        <w:jc w:val="left"/>
      </w:pPr>
      <w:r>
        <w:rPr>
          <w:b/>
        </w:rPr>
        <w:t xml:space="preserve"> </w:t>
      </w:r>
    </w:p>
    <w:p w14:paraId="395A2EB5" w14:textId="77777777" w:rsidR="00D765C0" w:rsidRDefault="006807A1">
      <w:pPr>
        <w:ind w:left="825" w:right="3"/>
      </w:pPr>
      <w:r>
        <w:t xml:space="preserve">6.1 Children are welcomed into the Kindergarten from three years of age as long as they are completely out of nappies. No formal assessment of Kindergarten-aged children is undertaken, although parents will be asked about their child’s general development and any identified special educational needs prior to a place being offered. Places are not automatic and, in some rare cases, a place will not be offered if we judge that a child’s development is below expectation or that they will not flourish in the environment we offer. </w:t>
      </w:r>
    </w:p>
    <w:p w14:paraId="53BEAC98" w14:textId="77777777" w:rsidR="00D765C0" w:rsidRDefault="006807A1">
      <w:pPr>
        <w:spacing w:after="0" w:line="259" w:lineRule="auto"/>
        <w:ind w:left="0" w:right="0" w:firstLine="0"/>
        <w:jc w:val="left"/>
      </w:pPr>
      <w:r>
        <w:rPr>
          <w:sz w:val="24"/>
        </w:rPr>
        <w:t xml:space="preserve"> </w:t>
      </w:r>
    </w:p>
    <w:p w14:paraId="54F03110" w14:textId="77777777" w:rsidR="00D765C0" w:rsidRDefault="006807A1">
      <w:pPr>
        <w:spacing w:after="2" w:line="259" w:lineRule="auto"/>
        <w:ind w:left="0" w:right="0" w:firstLine="0"/>
        <w:jc w:val="left"/>
      </w:pPr>
      <w:r>
        <w:rPr>
          <w:sz w:val="20"/>
        </w:rPr>
        <w:t xml:space="preserve"> </w:t>
      </w:r>
    </w:p>
    <w:p w14:paraId="1D971798" w14:textId="77777777" w:rsidR="00D765C0" w:rsidRDefault="006807A1">
      <w:pPr>
        <w:pStyle w:val="Heading1"/>
        <w:tabs>
          <w:tab w:val="center" w:pos="380"/>
          <w:tab w:val="center" w:pos="1346"/>
        </w:tabs>
        <w:ind w:left="0" w:firstLine="0"/>
      </w:pPr>
      <w:r>
        <w:rPr>
          <w:rFonts w:ascii="Calibri" w:eastAsia="Calibri" w:hAnsi="Calibri" w:cs="Calibri"/>
          <w:b w:val="0"/>
          <w:color w:val="000000"/>
        </w:rPr>
        <w:lastRenderedPageBreak/>
        <w:tab/>
      </w:r>
      <w:r>
        <w:t xml:space="preserve">7. </w:t>
      </w:r>
      <w:r>
        <w:tab/>
        <w:t>Taster Days</w:t>
      </w:r>
      <w:r>
        <w:rPr>
          <w:color w:val="000000"/>
        </w:rPr>
        <w:t xml:space="preserve"> </w:t>
      </w:r>
    </w:p>
    <w:p w14:paraId="4870E175" w14:textId="77777777" w:rsidR="00D765C0" w:rsidRDefault="006807A1">
      <w:pPr>
        <w:spacing w:after="0" w:line="259" w:lineRule="auto"/>
        <w:ind w:left="0" w:right="0" w:firstLine="0"/>
        <w:jc w:val="left"/>
      </w:pPr>
      <w:r>
        <w:rPr>
          <w:b/>
        </w:rPr>
        <w:t xml:space="preserve"> </w:t>
      </w:r>
    </w:p>
    <w:p w14:paraId="2D862B08" w14:textId="77777777" w:rsidR="00D765C0" w:rsidRDefault="006807A1">
      <w:pPr>
        <w:spacing w:after="82" w:line="240" w:lineRule="auto"/>
        <w:ind w:left="252" w:right="0" w:firstLine="0"/>
        <w:jc w:val="left"/>
      </w:pPr>
      <w:r>
        <w:t xml:space="preserve">7.1 We offer Taster Days as an opportunity for all prospective pupils to experience a typical school day. On this day, the school will make a general assessment of the child’s suitability to attend the school. The parents of each applicant will be informed at the end of the Taster Day whether a place is available. The school will not be obliged to state its reasons for declining a request for admission. </w:t>
      </w:r>
    </w:p>
    <w:p w14:paraId="0F2DB078" w14:textId="77777777" w:rsidR="00D765C0" w:rsidRDefault="006807A1">
      <w:pPr>
        <w:pStyle w:val="Heading1"/>
        <w:tabs>
          <w:tab w:val="center" w:pos="380"/>
          <w:tab w:val="center" w:pos="2939"/>
        </w:tabs>
        <w:ind w:left="0" w:firstLine="0"/>
      </w:pPr>
      <w:r>
        <w:rPr>
          <w:rFonts w:ascii="Calibri" w:eastAsia="Calibri" w:hAnsi="Calibri" w:cs="Calibri"/>
          <w:b w:val="0"/>
          <w:color w:val="000000"/>
        </w:rPr>
        <w:tab/>
      </w:r>
      <w:r>
        <w:t xml:space="preserve">8. </w:t>
      </w:r>
      <w:r>
        <w:tab/>
        <w:t>Transition from Kindergarten to Reception</w:t>
      </w:r>
      <w:r>
        <w:rPr>
          <w:color w:val="000000"/>
        </w:rPr>
        <w:t xml:space="preserve"> </w:t>
      </w:r>
    </w:p>
    <w:p w14:paraId="66D7A7E9" w14:textId="77777777" w:rsidR="00D765C0" w:rsidRDefault="006807A1">
      <w:pPr>
        <w:spacing w:after="0" w:line="259" w:lineRule="auto"/>
        <w:ind w:left="0" w:right="0" w:firstLine="0"/>
        <w:jc w:val="left"/>
      </w:pPr>
      <w:r>
        <w:rPr>
          <w:b/>
        </w:rPr>
        <w:t xml:space="preserve"> </w:t>
      </w:r>
    </w:p>
    <w:p w14:paraId="7A5177F2" w14:textId="77777777" w:rsidR="00D765C0" w:rsidRDefault="006807A1">
      <w:pPr>
        <w:ind w:left="825" w:right="3"/>
      </w:pPr>
      <w:r>
        <w:t xml:space="preserve">8.1 Transition from Kindergarten (age 3-4) to Reception (age 4-5) is not automatic. Children are assessed based on an ongoing observation of their learning and development. </w:t>
      </w:r>
    </w:p>
    <w:p w14:paraId="22738B1B" w14:textId="77777777" w:rsidR="00D765C0" w:rsidRDefault="006807A1">
      <w:pPr>
        <w:spacing w:after="0" w:line="259" w:lineRule="auto"/>
        <w:ind w:left="0" w:right="0" w:firstLine="0"/>
        <w:jc w:val="left"/>
      </w:pPr>
      <w:r>
        <w:rPr>
          <w:sz w:val="24"/>
        </w:rPr>
        <w:t xml:space="preserve"> </w:t>
      </w:r>
    </w:p>
    <w:p w14:paraId="45AC5EF4" w14:textId="77777777" w:rsidR="00D765C0" w:rsidRDefault="006807A1">
      <w:pPr>
        <w:spacing w:after="12" w:line="259" w:lineRule="auto"/>
        <w:ind w:left="0" w:right="0" w:firstLine="0"/>
        <w:jc w:val="left"/>
      </w:pPr>
      <w:r>
        <w:rPr>
          <w:sz w:val="19"/>
        </w:rPr>
        <w:t xml:space="preserve"> </w:t>
      </w:r>
    </w:p>
    <w:p w14:paraId="00C38FCF" w14:textId="77777777" w:rsidR="00D765C0" w:rsidRDefault="006807A1">
      <w:pPr>
        <w:pStyle w:val="Heading1"/>
        <w:tabs>
          <w:tab w:val="center" w:pos="380"/>
          <w:tab w:val="center" w:pos="2357"/>
        </w:tabs>
        <w:ind w:left="0" w:firstLine="0"/>
      </w:pPr>
      <w:r>
        <w:rPr>
          <w:rFonts w:ascii="Calibri" w:eastAsia="Calibri" w:hAnsi="Calibri" w:cs="Calibri"/>
          <w:b w:val="0"/>
          <w:color w:val="000000"/>
        </w:rPr>
        <w:tab/>
      </w:r>
      <w:r>
        <w:t xml:space="preserve">9. </w:t>
      </w:r>
      <w:r>
        <w:tab/>
        <w:t>Transition through year groups</w:t>
      </w:r>
      <w:r>
        <w:rPr>
          <w:color w:val="000000"/>
        </w:rPr>
        <w:t xml:space="preserve"> </w:t>
      </w:r>
    </w:p>
    <w:p w14:paraId="6970B184" w14:textId="77777777" w:rsidR="00D765C0" w:rsidRDefault="006807A1">
      <w:pPr>
        <w:spacing w:after="0" w:line="259" w:lineRule="auto"/>
        <w:ind w:left="0" w:right="0" w:firstLine="0"/>
        <w:jc w:val="left"/>
      </w:pPr>
      <w:r>
        <w:rPr>
          <w:b/>
        </w:rPr>
        <w:t xml:space="preserve"> </w:t>
      </w:r>
    </w:p>
    <w:p w14:paraId="2357136F" w14:textId="77777777" w:rsidR="00D765C0" w:rsidRDefault="006807A1">
      <w:pPr>
        <w:ind w:left="825" w:right="3"/>
      </w:pPr>
      <w:r>
        <w:t xml:space="preserve">9.1 It is anticipated that all pupils will transition through the school and reap the rewards of the education on offer. Should this prove not to be the case, parents will be informed of any concerns at the earliest opportunity and at the latest before the end of the Spring Term if there appears to be any reason why the pupil may be refused a place in the subsequent year groups. In rare cases it may be that a pupil’s progress or behaviour means that transfer to the next stage of the school is not deemed appropriate. </w:t>
      </w:r>
    </w:p>
    <w:p w14:paraId="5E915FA4" w14:textId="77777777" w:rsidR="00D765C0" w:rsidRDefault="006807A1">
      <w:pPr>
        <w:spacing w:after="0" w:line="259" w:lineRule="auto"/>
        <w:ind w:left="0" w:right="0" w:firstLine="0"/>
        <w:jc w:val="left"/>
      </w:pPr>
      <w:r>
        <w:rPr>
          <w:sz w:val="24"/>
        </w:rPr>
        <w:t xml:space="preserve"> </w:t>
      </w:r>
    </w:p>
    <w:p w14:paraId="0A0EFA03" w14:textId="77777777" w:rsidR="00D765C0" w:rsidRDefault="006807A1">
      <w:pPr>
        <w:spacing w:after="2" w:line="259" w:lineRule="auto"/>
        <w:ind w:left="0" w:right="0" w:firstLine="0"/>
        <w:jc w:val="left"/>
      </w:pPr>
      <w:r>
        <w:rPr>
          <w:sz w:val="20"/>
        </w:rPr>
        <w:t xml:space="preserve"> </w:t>
      </w:r>
    </w:p>
    <w:p w14:paraId="7B99F9FC" w14:textId="77777777" w:rsidR="00D765C0" w:rsidRDefault="006807A1">
      <w:pPr>
        <w:pStyle w:val="Heading1"/>
        <w:ind w:left="283"/>
      </w:pPr>
      <w:r>
        <w:t>10. Admission to Other Year Groups</w:t>
      </w:r>
      <w:r>
        <w:rPr>
          <w:color w:val="000000"/>
        </w:rPr>
        <w:t xml:space="preserve"> </w:t>
      </w:r>
    </w:p>
    <w:p w14:paraId="5D1841E4" w14:textId="77777777" w:rsidR="00D765C0" w:rsidRDefault="006807A1">
      <w:pPr>
        <w:spacing w:after="0" w:line="259" w:lineRule="auto"/>
        <w:ind w:left="0" w:right="0" w:firstLine="0"/>
        <w:jc w:val="left"/>
      </w:pPr>
      <w:r>
        <w:rPr>
          <w:b/>
          <w:sz w:val="21"/>
        </w:rPr>
        <w:t xml:space="preserve"> </w:t>
      </w:r>
    </w:p>
    <w:p w14:paraId="06A49FB9" w14:textId="77777777" w:rsidR="00D765C0" w:rsidRDefault="006807A1">
      <w:pPr>
        <w:ind w:left="720" w:right="3" w:hanging="360"/>
      </w:pPr>
      <w:r>
        <w:t xml:space="preserve">10.1 Children joining the school in other year groups are assessed in the core subjects of English and Mathematics. Parents will be asked about their child’s general development and any identified special educational needs prior to a place being offered. Further, it is likely that the school will ask to see past school reports and the Headteacher may wish to contact the Headteacher at the child’s current school prior to confirming the offer of a place. </w:t>
      </w:r>
    </w:p>
    <w:p w14:paraId="74903227" w14:textId="77777777" w:rsidR="00D765C0" w:rsidRDefault="006807A1">
      <w:pPr>
        <w:spacing w:after="0" w:line="259" w:lineRule="auto"/>
        <w:ind w:left="0" w:right="0" w:firstLine="0"/>
        <w:jc w:val="left"/>
      </w:pPr>
      <w:r>
        <w:t xml:space="preserve"> </w:t>
      </w:r>
    </w:p>
    <w:p w14:paraId="5AE0F9FA" w14:textId="77777777" w:rsidR="00D765C0" w:rsidRDefault="006807A1">
      <w:pPr>
        <w:ind w:left="720" w:right="3" w:hanging="360"/>
      </w:pPr>
      <w:r>
        <w:t xml:space="preserve">10.2 For children seeking to join the school in Year 10, the most important issue for entry is whether GCSE options subjects fit reasonably well and whether the individual is willing to wholeheartedly embrace the ethos of the school.  </w:t>
      </w:r>
    </w:p>
    <w:p w14:paraId="03E2D6BF" w14:textId="77777777" w:rsidR="00D765C0" w:rsidRDefault="006807A1">
      <w:pPr>
        <w:spacing w:after="0" w:line="259" w:lineRule="auto"/>
        <w:ind w:left="396" w:right="0" w:firstLine="0"/>
        <w:jc w:val="left"/>
      </w:pPr>
      <w:r>
        <w:t xml:space="preserve"> </w:t>
      </w:r>
    </w:p>
    <w:p w14:paraId="30551895" w14:textId="77777777" w:rsidR="00D765C0" w:rsidRDefault="006807A1">
      <w:pPr>
        <w:ind w:left="831" w:right="3" w:firstLine="0"/>
      </w:pPr>
      <w:r>
        <w:t xml:space="preserve">Emphasis is placed on the importance of: </w:t>
      </w:r>
    </w:p>
    <w:p w14:paraId="4B9CD2A3" w14:textId="77777777" w:rsidR="00D765C0" w:rsidRDefault="006807A1">
      <w:pPr>
        <w:spacing w:after="0" w:line="259" w:lineRule="auto"/>
        <w:ind w:left="0" w:right="0" w:firstLine="0"/>
        <w:jc w:val="left"/>
      </w:pPr>
      <w:r>
        <w:t xml:space="preserve"> </w:t>
      </w:r>
    </w:p>
    <w:p w14:paraId="5A498E21" w14:textId="77777777" w:rsidR="00D765C0" w:rsidRDefault="006807A1">
      <w:pPr>
        <w:numPr>
          <w:ilvl w:val="0"/>
          <w:numId w:val="1"/>
        </w:numPr>
        <w:ind w:left="1190" w:right="3" w:hanging="362"/>
      </w:pPr>
      <w:r>
        <w:t xml:space="preserve">an interview with the Headteacher and/or a Deputy Head; </w:t>
      </w:r>
    </w:p>
    <w:p w14:paraId="52DE7CCD" w14:textId="77777777" w:rsidR="00D765C0" w:rsidRDefault="006807A1">
      <w:pPr>
        <w:numPr>
          <w:ilvl w:val="0"/>
          <w:numId w:val="1"/>
        </w:numPr>
        <w:ind w:left="1190" w:right="3" w:hanging="362"/>
      </w:pPr>
      <w:r>
        <w:t xml:space="preserve">references or reports from the present school; </w:t>
      </w:r>
    </w:p>
    <w:p w14:paraId="3C66A521" w14:textId="77777777" w:rsidR="00D765C0" w:rsidRDefault="006807A1">
      <w:pPr>
        <w:numPr>
          <w:ilvl w:val="0"/>
          <w:numId w:val="1"/>
        </w:numPr>
        <w:ind w:left="1190" w:right="3" w:hanging="362"/>
      </w:pPr>
      <w:r>
        <w:t xml:space="preserve">a Taster Day, during which a standardised assessment will be made in English and Mathematics; </w:t>
      </w:r>
    </w:p>
    <w:p w14:paraId="48D9C8F7" w14:textId="77777777" w:rsidR="00D765C0" w:rsidRDefault="006807A1">
      <w:pPr>
        <w:numPr>
          <w:ilvl w:val="0"/>
          <w:numId w:val="1"/>
        </w:numPr>
        <w:ind w:left="1190" w:right="3" w:hanging="362"/>
      </w:pPr>
      <w:r>
        <w:t xml:space="preserve">samples of work in English and Mathematics. </w:t>
      </w:r>
    </w:p>
    <w:p w14:paraId="65FF8DBC" w14:textId="77777777" w:rsidR="00D765C0" w:rsidRDefault="006807A1">
      <w:pPr>
        <w:spacing w:after="0" w:line="259" w:lineRule="auto"/>
        <w:ind w:left="0" w:right="0" w:firstLine="0"/>
        <w:jc w:val="left"/>
      </w:pPr>
      <w:r>
        <w:rPr>
          <w:sz w:val="21"/>
        </w:rPr>
        <w:t xml:space="preserve"> </w:t>
      </w:r>
    </w:p>
    <w:p w14:paraId="17ED559E" w14:textId="77777777" w:rsidR="00D765C0" w:rsidRDefault="006807A1">
      <w:pPr>
        <w:numPr>
          <w:ilvl w:val="1"/>
          <w:numId w:val="2"/>
        </w:numPr>
        <w:spacing w:after="0" w:line="240" w:lineRule="auto"/>
        <w:ind w:right="3" w:hanging="370"/>
      </w:pPr>
      <w:r>
        <w:t xml:space="preserve">Academic Scholarships are awarded following the Scholarship Assessment Day in January each year and, subject to outstanding performance, Performing Arts Scholarships may be awarded in Dance, Drama and Music, and Sports Scholarships may also be awarded. Candidates for both Performing Arts and Sports Scholarships must also achieve an acceptable academic standard at the Scholarship Assessment Day. Please refer to the Scholarship and Exhibition Awards Policy for further details. </w:t>
      </w:r>
    </w:p>
    <w:p w14:paraId="06FA4C98" w14:textId="77777777" w:rsidR="00D765C0" w:rsidRDefault="006807A1">
      <w:pPr>
        <w:spacing w:after="17" w:line="259" w:lineRule="auto"/>
        <w:ind w:left="0" w:right="0" w:firstLine="0"/>
        <w:jc w:val="left"/>
      </w:pPr>
      <w:r>
        <w:t xml:space="preserve"> </w:t>
      </w:r>
    </w:p>
    <w:p w14:paraId="4B590D8E" w14:textId="77777777" w:rsidR="00D765C0" w:rsidRDefault="006807A1">
      <w:pPr>
        <w:numPr>
          <w:ilvl w:val="1"/>
          <w:numId w:val="2"/>
        </w:numPr>
        <w:ind w:right="3" w:hanging="370"/>
      </w:pPr>
      <w:r>
        <w:t xml:space="preserve">Headteacher’s Exhibition Awards for scholarship standard performance that may not rank high enough to receive a scholarship itself, and Means Tested Bursaries, may also be awarded at the discretion of the Headteacher. </w:t>
      </w:r>
    </w:p>
    <w:p w14:paraId="3269CC1D" w14:textId="77777777" w:rsidR="00D765C0" w:rsidRDefault="006807A1">
      <w:pPr>
        <w:spacing w:after="0" w:line="259" w:lineRule="auto"/>
        <w:ind w:left="0" w:right="0" w:firstLine="0"/>
        <w:jc w:val="left"/>
      </w:pPr>
      <w:r>
        <w:t xml:space="preserve"> </w:t>
      </w:r>
    </w:p>
    <w:p w14:paraId="1FC851F9" w14:textId="77777777" w:rsidR="00D765C0" w:rsidRDefault="006807A1">
      <w:pPr>
        <w:numPr>
          <w:ilvl w:val="1"/>
          <w:numId w:val="2"/>
        </w:numPr>
        <w:ind w:right="3" w:hanging="370"/>
      </w:pPr>
      <w:r>
        <w:lastRenderedPageBreak/>
        <w:t xml:space="preserve">Overseas pupils may be required to undertake a language proficiency assessment before a place is offered. This includes a written assessment and may also include an interview, either in person or via electronic media. </w:t>
      </w:r>
    </w:p>
    <w:p w14:paraId="2EB4F4A9" w14:textId="77777777" w:rsidR="005840DC" w:rsidRDefault="005840DC" w:rsidP="005840DC">
      <w:pPr>
        <w:pStyle w:val="ListParagraph"/>
      </w:pPr>
    </w:p>
    <w:p w14:paraId="1AAE6066" w14:textId="77777777" w:rsidR="005840DC" w:rsidRDefault="005840DC" w:rsidP="005840DC">
      <w:pPr>
        <w:ind w:right="3"/>
      </w:pPr>
    </w:p>
    <w:p w14:paraId="62FD8456" w14:textId="77777777" w:rsidR="00D765C0" w:rsidRDefault="006807A1">
      <w:pPr>
        <w:pStyle w:val="Heading1"/>
        <w:ind w:left="283"/>
      </w:pPr>
      <w:r>
        <w:t>11. Allocation of Places</w:t>
      </w:r>
      <w:r>
        <w:rPr>
          <w:color w:val="000000"/>
        </w:rPr>
        <w:t xml:space="preserve"> </w:t>
      </w:r>
    </w:p>
    <w:p w14:paraId="32CAD100" w14:textId="77777777" w:rsidR="00D765C0" w:rsidRDefault="006807A1">
      <w:pPr>
        <w:spacing w:after="0" w:line="259" w:lineRule="auto"/>
        <w:ind w:left="0" w:right="0" w:firstLine="0"/>
        <w:jc w:val="left"/>
      </w:pPr>
      <w:r>
        <w:rPr>
          <w:b/>
        </w:rPr>
        <w:t xml:space="preserve"> </w:t>
      </w:r>
    </w:p>
    <w:p w14:paraId="29C0CD36" w14:textId="77777777" w:rsidR="00D765C0" w:rsidRDefault="006807A1">
      <w:pPr>
        <w:ind w:left="0" w:right="3" w:firstLine="0"/>
      </w:pPr>
      <w:r>
        <w:t xml:space="preserve">     11.1 In the event that the number of children registered for any year group exceeds the places     available, the following priority procedure will be applied: </w:t>
      </w:r>
    </w:p>
    <w:p w14:paraId="648D4CC8" w14:textId="77777777" w:rsidR="00D765C0" w:rsidRDefault="006807A1">
      <w:pPr>
        <w:spacing w:after="25" w:line="259" w:lineRule="auto"/>
        <w:ind w:left="0" w:right="0" w:firstLine="0"/>
        <w:jc w:val="left"/>
      </w:pPr>
      <w:r>
        <w:t xml:space="preserve"> </w:t>
      </w:r>
    </w:p>
    <w:p w14:paraId="1BC78F64" w14:textId="77777777" w:rsidR="00D765C0" w:rsidRDefault="006807A1">
      <w:pPr>
        <w:numPr>
          <w:ilvl w:val="0"/>
          <w:numId w:val="3"/>
        </w:numPr>
        <w:ind w:right="3" w:hanging="360"/>
      </w:pPr>
      <w:r>
        <w:t xml:space="preserve">Siblings in the school </w:t>
      </w:r>
    </w:p>
    <w:p w14:paraId="51D4B709" w14:textId="77777777" w:rsidR="00D765C0" w:rsidRDefault="006807A1">
      <w:pPr>
        <w:numPr>
          <w:ilvl w:val="0"/>
          <w:numId w:val="3"/>
        </w:numPr>
        <w:ind w:right="3" w:hanging="360"/>
      </w:pPr>
      <w:r>
        <w:t xml:space="preserve">Length of time the child has been registered </w:t>
      </w:r>
    </w:p>
    <w:p w14:paraId="687EA796" w14:textId="77777777" w:rsidR="00D765C0" w:rsidRDefault="006807A1">
      <w:pPr>
        <w:numPr>
          <w:ilvl w:val="0"/>
          <w:numId w:val="3"/>
        </w:numPr>
        <w:ind w:right="3" w:hanging="360"/>
      </w:pPr>
      <w:r>
        <w:t xml:space="preserve">Results obtained in standardised tests </w:t>
      </w:r>
    </w:p>
    <w:p w14:paraId="5DF02518" w14:textId="77777777" w:rsidR="00D765C0" w:rsidRDefault="006807A1">
      <w:pPr>
        <w:spacing w:after="95" w:line="259" w:lineRule="auto"/>
        <w:ind w:left="0" w:right="0" w:firstLine="0"/>
        <w:jc w:val="left"/>
      </w:pPr>
      <w:r>
        <w:rPr>
          <w:sz w:val="28"/>
        </w:rPr>
        <w:t xml:space="preserve"> </w:t>
      </w:r>
    </w:p>
    <w:p w14:paraId="60CBF05E" w14:textId="77777777" w:rsidR="00D765C0" w:rsidRDefault="006807A1">
      <w:pPr>
        <w:pStyle w:val="Heading1"/>
        <w:ind w:left="283"/>
      </w:pPr>
      <w:r>
        <w:t>12. Offer</w:t>
      </w:r>
      <w:r>
        <w:rPr>
          <w:color w:val="000000"/>
        </w:rPr>
        <w:t xml:space="preserve"> </w:t>
      </w:r>
    </w:p>
    <w:p w14:paraId="0AD14083" w14:textId="77777777" w:rsidR="00D765C0" w:rsidRDefault="006807A1">
      <w:pPr>
        <w:spacing w:after="0" w:line="259" w:lineRule="auto"/>
        <w:ind w:left="0" w:right="0" w:firstLine="0"/>
        <w:jc w:val="left"/>
      </w:pPr>
      <w:r>
        <w:rPr>
          <w:b/>
        </w:rPr>
        <w:t xml:space="preserve"> </w:t>
      </w:r>
    </w:p>
    <w:p w14:paraId="18A48675" w14:textId="77777777" w:rsidR="00D765C0" w:rsidRDefault="006807A1">
      <w:pPr>
        <w:ind w:left="825" w:right="3"/>
      </w:pPr>
      <w:r>
        <w:t xml:space="preserve">12.1 The parents of each applicant will be informed at </w:t>
      </w:r>
      <w:proofErr w:type="spellStart"/>
      <w:r>
        <w:t>then</w:t>
      </w:r>
      <w:proofErr w:type="spellEnd"/>
      <w:r>
        <w:t xml:space="preserve"> end of The Taster Day whether a place can be offered. The school is not obliged to state its reasons for declining a request for admission. </w:t>
      </w:r>
    </w:p>
    <w:p w14:paraId="7AC6F810" w14:textId="77777777" w:rsidR="00D765C0" w:rsidRDefault="006807A1">
      <w:pPr>
        <w:spacing w:after="0" w:line="259" w:lineRule="auto"/>
        <w:ind w:left="0" w:right="0" w:firstLine="0"/>
        <w:jc w:val="left"/>
      </w:pPr>
      <w:r>
        <w:rPr>
          <w:sz w:val="24"/>
        </w:rPr>
        <w:t xml:space="preserve"> </w:t>
      </w:r>
    </w:p>
    <w:p w14:paraId="3E277B8B" w14:textId="77777777" w:rsidR="00D765C0" w:rsidRDefault="006807A1">
      <w:pPr>
        <w:spacing w:after="2" w:line="259" w:lineRule="auto"/>
        <w:ind w:left="0" w:right="0" w:firstLine="0"/>
        <w:jc w:val="left"/>
      </w:pPr>
      <w:r>
        <w:rPr>
          <w:sz w:val="20"/>
        </w:rPr>
        <w:t xml:space="preserve"> </w:t>
      </w:r>
    </w:p>
    <w:p w14:paraId="0BBB558C" w14:textId="77777777" w:rsidR="00D765C0" w:rsidRDefault="006807A1">
      <w:pPr>
        <w:pStyle w:val="Heading1"/>
        <w:ind w:left="283"/>
      </w:pPr>
      <w:r>
        <w:t>13. Waiting List</w:t>
      </w:r>
      <w:r>
        <w:rPr>
          <w:color w:val="000000"/>
        </w:rPr>
        <w:t xml:space="preserve"> </w:t>
      </w:r>
    </w:p>
    <w:p w14:paraId="2CCD8B5E" w14:textId="77777777" w:rsidR="00D765C0" w:rsidRDefault="006807A1">
      <w:pPr>
        <w:spacing w:after="0" w:line="259" w:lineRule="auto"/>
        <w:ind w:left="0" w:right="0" w:firstLine="0"/>
        <w:jc w:val="left"/>
      </w:pPr>
      <w:r>
        <w:rPr>
          <w:b/>
          <w:sz w:val="21"/>
        </w:rPr>
        <w:t xml:space="preserve"> </w:t>
      </w:r>
    </w:p>
    <w:p w14:paraId="64684EC4" w14:textId="77777777" w:rsidR="00D765C0" w:rsidRDefault="006807A1">
      <w:pPr>
        <w:ind w:left="825" w:right="3"/>
      </w:pPr>
      <w:r>
        <w:t xml:space="preserve">13.1 If no place is available, parents may place their child’s name on the waiting list for the school. The school cannot guarantee when a place may become available. </w:t>
      </w:r>
    </w:p>
    <w:p w14:paraId="10A2A932" w14:textId="77777777" w:rsidR="00D765C0" w:rsidRDefault="006807A1">
      <w:pPr>
        <w:spacing w:after="0" w:line="259" w:lineRule="auto"/>
        <w:ind w:left="0" w:right="0" w:firstLine="0"/>
        <w:jc w:val="left"/>
      </w:pPr>
      <w:r>
        <w:rPr>
          <w:sz w:val="24"/>
        </w:rPr>
        <w:t xml:space="preserve"> </w:t>
      </w:r>
    </w:p>
    <w:p w14:paraId="4B419D88" w14:textId="77777777" w:rsidR="00D765C0" w:rsidRDefault="006807A1">
      <w:pPr>
        <w:spacing w:after="2" w:line="259" w:lineRule="auto"/>
        <w:ind w:left="0" w:right="0" w:firstLine="0"/>
        <w:jc w:val="left"/>
      </w:pPr>
      <w:r>
        <w:rPr>
          <w:sz w:val="20"/>
        </w:rPr>
        <w:t xml:space="preserve"> </w:t>
      </w:r>
    </w:p>
    <w:p w14:paraId="2F45575A" w14:textId="77777777" w:rsidR="00D765C0" w:rsidRDefault="006807A1">
      <w:pPr>
        <w:pStyle w:val="Heading1"/>
        <w:ind w:left="283"/>
      </w:pPr>
      <w:r>
        <w:t>14. Appeal</w:t>
      </w:r>
      <w:r>
        <w:rPr>
          <w:color w:val="000000"/>
        </w:rPr>
        <w:t xml:space="preserve"> </w:t>
      </w:r>
    </w:p>
    <w:p w14:paraId="1234F595" w14:textId="77777777" w:rsidR="00D765C0" w:rsidRDefault="006807A1">
      <w:pPr>
        <w:spacing w:after="0" w:line="259" w:lineRule="auto"/>
        <w:ind w:left="0" w:right="0" w:firstLine="0"/>
        <w:jc w:val="left"/>
      </w:pPr>
      <w:r>
        <w:rPr>
          <w:b/>
        </w:rPr>
        <w:t xml:space="preserve"> </w:t>
      </w:r>
    </w:p>
    <w:p w14:paraId="14BE1F76" w14:textId="77777777" w:rsidR="00D765C0" w:rsidRDefault="006807A1">
      <w:pPr>
        <w:ind w:left="825" w:right="3"/>
      </w:pPr>
      <w:r>
        <w:t xml:space="preserve">14.1 There is no appeal process for admission to the school. The decision of the Headteacher is final. </w:t>
      </w:r>
    </w:p>
    <w:p w14:paraId="5CC9AC89" w14:textId="77777777" w:rsidR="00D765C0" w:rsidRDefault="006807A1">
      <w:pPr>
        <w:spacing w:after="0" w:line="259" w:lineRule="auto"/>
        <w:ind w:left="0" w:right="0" w:firstLine="0"/>
        <w:jc w:val="left"/>
      </w:pPr>
      <w:r>
        <w:rPr>
          <w:sz w:val="24"/>
        </w:rPr>
        <w:t xml:space="preserve"> </w:t>
      </w:r>
    </w:p>
    <w:p w14:paraId="3FECE63A" w14:textId="77777777" w:rsidR="00D765C0" w:rsidRDefault="006807A1">
      <w:pPr>
        <w:spacing w:after="15" w:line="259" w:lineRule="auto"/>
        <w:ind w:left="0" w:right="0" w:firstLine="0"/>
        <w:jc w:val="left"/>
      </w:pPr>
      <w:r>
        <w:rPr>
          <w:sz w:val="19"/>
        </w:rPr>
        <w:t xml:space="preserve"> </w:t>
      </w:r>
    </w:p>
    <w:p w14:paraId="7E490C78" w14:textId="77777777" w:rsidR="00D765C0" w:rsidRDefault="006807A1">
      <w:pPr>
        <w:pStyle w:val="Heading1"/>
        <w:ind w:left="283"/>
      </w:pPr>
      <w:r>
        <w:t>15. False Information</w:t>
      </w:r>
      <w:r>
        <w:rPr>
          <w:color w:val="000000"/>
        </w:rPr>
        <w:t xml:space="preserve"> </w:t>
      </w:r>
    </w:p>
    <w:p w14:paraId="537049C9" w14:textId="77777777" w:rsidR="00D765C0" w:rsidRDefault="006807A1">
      <w:pPr>
        <w:spacing w:after="0" w:line="259" w:lineRule="auto"/>
        <w:ind w:left="0" w:right="0" w:firstLine="0"/>
        <w:jc w:val="left"/>
      </w:pPr>
      <w:r>
        <w:rPr>
          <w:b/>
        </w:rPr>
        <w:t xml:space="preserve"> </w:t>
      </w:r>
    </w:p>
    <w:p w14:paraId="15CB76F8" w14:textId="77777777" w:rsidR="00D765C0" w:rsidRDefault="006807A1">
      <w:pPr>
        <w:ind w:left="825" w:right="3"/>
      </w:pPr>
      <w:r>
        <w:t xml:space="preserve">15.1 Where the school has made an offer of a place on the basis of a fraudulent or intentionally misleading application, which has effectively denied a place to a child with a stronger claim, the offer of a place will be withdrawn. </w:t>
      </w:r>
    </w:p>
    <w:p w14:paraId="399FBE7E" w14:textId="77777777" w:rsidR="00D765C0" w:rsidRDefault="006807A1">
      <w:pPr>
        <w:spacing w:after="0" w:line="259" w:lineRule="auto"/>
        <w:ind w:left="0" w:right="0" w:firstLine="0"/>
        <w:jc w:val="left"/>
      </w:pPr>
      <w:r>
        <w:rPr>
          <w:sz w:val="24"/>
        </w:rPr>
        <w:t xml:space="preserve"> </w:t>
      </w:r>
    </w:p>
    <w:p w14:paraId="405BBCAB" w14:textId="77777777" w:rsidR="00D765C0" w:rsidRDefault="006807A1">
      <w:pPr>
        <w:spacing w:after="12" w:line="259" w:lineRule="auto"/>
        <w:ind w:left="0" w:right="0" w:firstLine="0"/>
        <w:jc w:val="left"/>
      </w:pPr>
      <w:r>
        <w:rPr>
          <w:sz w:val="19"/>
        </w:rPr>
        <w:t xml:space="preserve"> </w:t>
      </w:r>
    </w:p>
    <w:p w14:paraId="1A61BE3F" w14:textId="77777777" w:rsidR="00D765C0" w:rsidRDefault="006807A1">
      <w:pPr>
        <w:pStyle w:val="Heading1"/>
        <w:ind w:left="283"/>
      </w:pPr>
      <w:r>
        <w:t>16. Overseas Pupils/Pupils with English as an Additional Language</w:t>
      </w:r>
      <w:r>
        <w:rPr>
          <w:color w:val="000000"/>
        </w:rPr>
        <w:t xml:space="preserve"> </w:t>
      </w:r>
    </w:p>
    <w:p w14:paraId="32CC2D5C" w14:textId="77777777" w:rsidR="00D765C0" w:rsidRDefault="006807A1">
      <w:pPr>
        <w:spacing w:after="0" w:line="259" w:lineRule="auto"/>
        <w:ind w:left="0" w:right="0" w:firstLine="0"/>
        <w:jc w:val="left"/>
      </w:pPr>
      <w:r>
        <w:rPr>
          <w:b/>
        </w:rPr>
        <w:t xml:space="preserve"> </w:t>
      </w:r>
    </w:p>
    <w:p w14:paraId="5DF4FE48" w14:textId="77777777" w:rsidR="00D765C0" w:rsidRDefault="006807A1">
      <w:pPr>
        <w:ind w:left="720" w:right="3" w:hanging="360"/>
      </w:pPr>
      <w:r>
        <w:t xml:space="preserve">16.1 We welcome pupils from a wide variety of cultural backgrounds, including overseas pupils and those with English as an additional language (EAL). Children entering the School must have an appropriate working knowledge of English and parents must be committed to supporting further English study at their cost, if necessary. </w:t>
      </w:r>
    </w:p>
    <w:p w14:paraId="1ACC0486" w14:textId="77777777" w:rsidR="00D765C0" w:rsidRDefault="006807A1">
      <w:pPr>
        <w:spacing w:after="0" w:line="259" w:lineRule="auto"/>
        <w:ind w:left="0" w:right="0" w:firstLine="0"/>
        <w:jc w:val="left"/>
      </w:pPr>
      <w:r>
        <w:t xml:space="preserve"> </w:t>
      </w:r>
    </w:p>
    <w:p w14:paraId="1FD63F88" w14:textId="77777777" w:rsidR="00D765C0" w:rsidRDefault="006807A1">
      <w:pPr>
        <w:ind w:left="720" w:right="3" w:hanging="360"/>
      </w:pPr>
      <w:r>
        <w:t xml:space="preserve">16.2 Overseas pupils are required to have a guardian who is resident in the UK and who can act on behalf of the parents, if required. </w:t>
      </w:r>
    </w:p>
    <w:p w14:paraId="794FF661" w14:textId="77777777" w:rsidR="00D765C0" w:rsidRDefault="006807A1">
      <w:pPr>
        <w:spacing w:after="0" w:line="259" w:lineRule="auto"/>
        <w:ind w:left="0" w:right="0" w:firstLine="0"/>
        <w:jc w:val="left"/>
        <w:rPr>
          <w:sz w:val="24"/>
        </w:rPr>
      </w:pPr>
      <w:r>
        <w:rPr>
          <w:sz w:val="24"/>
        </w:rPr>
        <w:t xml:space="preserve"> </w:t>
      </w:r>
    </w:p>
    <w:p w14:paraId="6EAF4C72" w14:textId="77777777" w:rsidR="005840DC" w:rsidRDefault="005840DC">
      <w:pPr>
        <w:spacing w:after="0" w:line="259" w:lineRule="auto"/>
        <w:ind w:left="0" w:right="0" w:firstLine="0"/>
        <w:jc w:val="left"/>
        <w:rPr>
          <w:sz w:val="24"/>
        </w:rPr>
      </w:pPr>
    </w:p>
    <w:p w14:paraId="7208D67D" w14:textId="77777777" w:rsidR="005840DC" w:rsidRDefault="005840DC">
      <w:pPr>
        <w:spacing w:after="0" w:line="259" w:lineRule="auto"/>
        <w:ind w:left="0" w:right="0" w:firstLine="0"/>
        <w:jc w:val="left"/>
      </w:pPr>
    </w:p>
    <w:p w14:paraId="0BABED5D" w14:textId="77777777" w:rsidR="00D765C0" w:rsidRDefault="006807A1">
      <w:pPr>
        <w:spacing w:after="2" w:line="259" w:lineRule="auto"/>
        <w:ind w:left="0" w:right="0" w:firstLine="0"/>
        <w:jc w:val="left"/>
      </w:pPr>
      <w:r>
        <w:rPr>
          <w:sz w:val="20"/>
        </w:rPr>
        <w:t xml:space="preserve"> </w:t>
      </w:r>
    </w:p>
    <w:p w14:paraId="5DBDC1A7" w14:textId="77777777" w:rsidR="00D765C0" w:rsidRDefault="006807A1">
      <w:pPr>
        <w:pStyle w:val="Heading1"/>
        <w:ind w:left="283"/>
      </w:pPr>
      <w:r>
        <w:lastRenderedPageBreak/>
        <w:t>17. Equality</w:t>
      </w:r>
      <w:r>
        <w:rPr>
          <w:color w:val="000000"/>
        </w:rPr>
        <w:t xml:space="preserve"> </w:t>
      </w:r>
    </w:p>
    <w:p w14:paraId="53BB1EB3" w14:textId="77777777" w:rsidR="00D765C0" w:rsidRDefault="006807A1">
      <w:pPr>
        <w:spacing w:after="0" w:line="259" w:lineRule="auto"/>
        <w:ind w:left="0" w:right="0" w:firstLine="0"/>
        <w:jc w:val="left"/>
      </w:pPr>
      <w:r>
        <w:rPr>
          <w:b/>
        </w:rPr>
        <w:t xml:space="preserve"> </w:t>
      </w:r>
    </w:p>
    <w:p w14:paraId="4C959C9B" w14:textId="77777777" w:rsidR="00D765C0" w:rsidRDefault="006807A1">
      <w:pPr>
        <w:ind w:left="720" w:right="3" w:hanging="360"/>
      </w:pPr>
      <w:r>
        <w:t xml:space="preserve">17.1 The school pays due regard to the Equality Act 2010 and reasonable adjustments are made for pupils with special educational needs and/or disabilities. </w:t>
      </w:r>
    </w:p>
    <w:p w14:paraId="22A5CF83" w14:textId="77777777" w:rsidR="00D765C0" w:rsidRDefault="006807A1">
      <w:pPr>
        <w:ind w:left="720" w:right="3" w:hanging="360"/>
      </w:pPr>
      <w:r>
        <w:t xml:space="preserve">17.2 Subject to our entry requirements being met, we welcome pupils with special educational needs or physical disabilities. We advise parents of children with special educational needs and/or physical disabilities to discuss their child’s requirements with the school before registering for a place. This will enable the school to determine whether the school can make reasonable adjustments to ensure that the child can flourish as a learner. Where necessary, parents will be asked to provide a copy of an Educational Psychologist’s report or a medical report and the school may need to discuss provision with external agencies. The cost of such reports is the responsibility of the parent. Where specific provision is required, parents may be asked to pay an additional charge to meet these needs (staffing and/or resources). In some cases, the school may receive funding from the local authority to provide additional support. </w:t>
      </w:r>
    </w:p>
    <w:p w14:paraId="4E1688F7" w14:textId="77777777" w:rsidR="00D765C0" w:rsidRDefault="006807A1">
      <w:pPr>
        <w:spacing w:after="0" w:line="259" w:lineRule="auto"/>
        <w:ind w:left="0" w:right="0" w:firstLine="0"/>
        <w:jc w:val="left"/>
      </w:pPr>
      <w:r>
        <w:t xml:space="preserve"> </w:t>
      </w:r>
    </w:p>
    <w:p w14:paraId="5191444C" w14:textId="77777777" w:rsidR="00D765C0" w:rsidRDefault="006807A1">
      <w:pPr>
        <w:spacing w:after="0" w:line="240" w:lineRule="auto"/>
        <w:ind w:left="-15" w:right="0" w:firstLine="360"/>
        <w:jc w:val="left"/>
      </w:pPr>
      <w:r>
        <w:t xml:space="preserve">17.3 The cost of such reports is the responsibility of the parent. Where specific provision is required, parents may be asked to pay an additional charge to meet these needs (staffing and/or resources). In some cases, the school may receive funding from the local authority to provide additional support. </w:t>
      </w:r>
    </w:p>
    <w:p w14:paraId="4CF5E5E9" w14:textId="77777777" w:rsidR="00D765C0" w:rsidRDefault="006807A1">
      <w:pPr>
        <w:spacing w:after="0" w:line="259" w:lineRule="auto"/>
        <w:ind w:left="0" w:right="0" w:firstLine="0"/>
        <w:jc w:val="left"/>
      </w:pPr>
      <w:r>
        <w:t xml:space="preserve"> </w:t>
      </w:r>
    </w:p>
    <w:p w14:paraId="1081EE5E" w14:textId="77777777" w:rsidR="00D765C0" w:rsidRDefault="006807A1">
      <w:pPr>
        <w:spacing w:after="0" w:line="240" w:lineRule="auto"/>
        <w:ind w:left="-15" w:right="0" w:firstLine="288"/>
        <w:jc w:val="left"/>
      </w:pPr>
      <w:r>
        <w:t xml:space="preserve">17.4  </w:t>
      </w:r>
      <w:r>
        <w:tab/>
        <w:t xml:space="preserve">Any additional information which may be relevant should be provided at least one week before attending a tour, taster morning or other visit to the School. The School needs this information about an applicant with particular needs so that we can be aware of and assess those needs and make sure that, with reasonable adjustment, the School can provide adequately for them throughout the admission process and, if admitted, beyond. </w:t>
      </w:r>
    </w:p>
    <w:p w14:paraId="63A25401" w14:textId="77777777" w:rsidR="00D765C0" w:rsidRDefault="006807A1">
      <w:pPr>
        <w:spacing w:after="0" w:line="259" w:lineRule="auto"/>
        <w:ind w:left="0" w:right="0" w:firstLine="0"/>
        <w:jc w:val="left"/>
      </w:pPr>
      <w:r>
        <w:t xml:space="preserve"> </w:t>
      </w:r>
    </w:p>
    <w:p w14:paraId="657D8B9E" w14:textId="77777777" w:rsidR="00D765C0" w:rsidRDefault="006807A1">
      <w:pPr>
        <w:spacing w:after="2" w:line="259" w:lineRule="auto"/>
        <w:ind w:left="0" w:right="0" w:firstLine="0"/>
        <w:jc w:val="left"/>
      </w:pPr>
      <w:r>
        <w:rPr>
          <w:sz w:val="20"/>
        </w:rPr>
        <w:t xml:space="preserve"> </w:t>
      </w:r>
    </w:p>
    <w:p w14:paraId="1C6223C3" w14:textId="77777777" w:rsidR="00D765C0" w:rsidRDefault="006807A1">
      <w:pPr>
        <w:pStyle w:val="Heading1"/>
        <w:ind w:left="283"/>
      </w:pPr>
      <w:r>
        <w:t>18. Admissions Register</w:t>
      </w:r>
      <w:r>
        <w:rPr>
          <w:color w:val="000000"/>
        </w:rPr>
        <w:t xml:space="preserve"> </w:t>
      </w:r>
    </w:p>
    <w:p w14:paraId="7C02B0E0" w14:textId="77777777" w:rsidR="00D765C0" w:rsidRDefault="006807A1">
      <w:pPr>
        <w:spacing w:after="0" w:line="259" w:lineRule="auto"/>
        <w:ind w:left="0" w:right="0" w:firstLine="0"/>
        <w:jc w:val="left"/>
      </w:pPr>
      <w:r>
        <w:rPr>
          <w:b/>
        </w:rPr>
        <w:t xml:space="preserve"> </w:t>
      </w:r>
    </w:p>
    <w:p w14:paraId="0E4874B1" w14:textId="77777777" w:rsidR="00D765C0" w:rsidRDefault="006807A1">
      <w:pPr>
        <w:ind w:left="825" w:right="3"/>
      </w:pPr>
      <w:r>
        <w:t xml:space="preserve">1.81 The school maintains an Admissions Register in line with regulatory requirements. See Admission, Attendance and Children Missing from Education Policy for further detail of statutory requirements. </w:t>
      </w:r>
    </w:p>
    <w:p w14:paraId="631BAF2D" w14:textId="77777777" w:rsidR="005840DC" w:rsidRDefault="005840DC">
      <w:pPr>
        <w:ind w:left="825" w:right="3"/>
      </w:pPr>
    </w:p>
    <w:p w14:paraId="2BC5C135" w14:textId="77777777" w:rsidR="005840DC" w:rsidRDefault="005840DC">
      <w:pPr>
        <w:ind w:left="825" w:right="3"/>
      </w:pPr>
    </w:p>
    <w:p w14:paraId="601DC4F5" w14:textId="77777777" w:rsidR="005840DC" w:rsidRDefault="005840DC">
      <w:pPr>
        <w:ind w:left="825" w:right="3"/>
      </w:pPr>
    </w:p>
    <w:p w14:paraId="049304CB" w14:textId="77777777" w:rsidR="005840DC" w:rsidRDefault="005840DC">
      <w:pPr>
        <w:ind w:left="825" w:right="3"/>
      </w:pPr>
    </w:p>
    <w:p w14:paraId="7B0422AC" w14:textId="77777777" w:rsidR="005840DC" w:rsidRDefault="005840DC">
      <w:pPr>
        <w:ind w:left="825" w:right="3"/>
      </w:pPr>
    </w:p>
    <w:p w14:paraId="3AE2D2B8" w14:textId="77777777" w:rsidR="005840DC" w:rsidRDefault="005840DC">
      <w:pPr>
        <w:ind w:left="825" w:right="3"/>
      </w:pPr>
    </w:p>
    <w:p w14:paraId="582A474E" w14:textId="77777777" w:rsidR="005840DC" w:rsidRDefault="005840DC">
      <w:pPr>
        <w:ind w:left="825" w:right="3"/>
      </w:pPr>
    </w:p>
    <w:p w14:paraId="02413810" w14:textId="77777777" w:rsidR="005840DC" w:rsidRDefault="005840DC">
      <w:pPr>
        <w:ind w:left="825" w:right="3"/>
      </w:pPr>
    </w:p>
    <w:p w14:paraId="624F849D" w14:textId="77777777" w:rsidR="005840DC" w:rsidRDefault="005840DC">
      <w:pPr>
        <w:ind w:left="825" w:right="3"/>
      </w:pPr>
    </w:p>
    <w:p w14:paraId="417EC4E8" w14:textId="77777777" w:rsidR="005840DC" w:rsidRDefault="005840DC">
      <w:pPr>
        <w:ind w:left="825" w:right="3"/>
      </w:pPr>
    </w:p>
    <w:p w14:paraId="49EB9981" w14:textId="77777777" w:rsidR="005840DC" w:rsidRDefault="005840DC">
      <w:pPr>
        <w:ind w:left="825" w:right="3"/>
      </w:pPr>
    </w:p>
    <w:p w14:paraId="5FE707AE" w14:textId="77777777" w:rsidR="005840DC" w:rsidRDefault="005840DC">
      <w:pPr>
        <w:ind w:left="825" w:right="3"/>
      </w:pPr>
    </w:p>
    <w:p w14:paraId="55635738" w14:textId="77777777" w:rsidR="005840DC" w:rsidRDefault="005840DC">
      <w:pPr>
        <w:ind w:left="825" w:right="3"/>
      </w:pPr>
    </w:p>
    <w:p w14:paraId="683343F6" w14:textId="77777777" w:rsidR="005840DC" w:rsidRDefault="005840DC">
      <w:pPr>
        <w:ind w:left="825" w:right="3"/>
      </w:pPr>
    </w:p>
    <w:p w14:paraId="088B194D" w14:textId="77777777" w:rsidR="005840DC" w:rsidRDefault="005840DC">
      <w:pPr>
        <w:ind w:left="825" w:right="3"/>
      </w:pPr>
    </w:p>
    <w:p w14:paraId="1A6F0E66" w14:textId="77777777" w:rsidR="005840DC" w:rsidRDefault="005840DC">
      <w:pPr>
        <w:ind w:left="825" w:right="3"/>
      </w:pPr>
    </w:p>
    <w:p w14:paraId="4EED9E0A" w14:textId="77777777" w:rsidR="005840DC" w:rsidRDefault="005840DC">
      <w:pPr>
        <w:ind w:left="825" w:right="3"/>
      </w:pPr>
    </w:p>
    <w:p w14:paraId="59F308EB" w14:textId="77777777" w:rsidR="005840DC" w:rsidRDefault="005840DC">
      <w:pPr>
        <w:ind w:left="825" w:right="3"/>
      </w:pPr>
    </w:p>
    <w:p w14:paraId="263FB675" w14:textId="77777777" w:rsidR="005840DC" w:rsidRDefault="005840DC">
      <w:pPr>
        <w:ind w:left="825" w:right="3"/>
      </w:pPr>
    </w:p>
    <w:p w14:paraId="5283C81B" w14:textId="77777777" w:rsidR="005840DC" w:rsidRDefault="005840DC">
      <w:pPr>
        <w:ind w:left="825" w:right="3"/>
      </w:pPr>
    </w:p>
    <w:p w14:paraId="4077D32E" w14:textId="77777777" w:rsidR="005840DC" w:rsidRDefault="005840DC">
      <w:pPr>
        <w:ind w:left="825" w:right="3"/>
      </w:pPr>
    </w:p>
    <w:p w14:paraId="62A55526" w14:textId="77777777" w:rsidR="005840DC" w:rsidRDefault="005840DC">
      <w:pPr>
        <w:ind w:left="825" w:right="3"/>
      </w:pPr>
    </w:p>
    <w:p w14:paraId="24591679" w14:textId="77777777" w:rsidR="005840DC" w:rsidRDefault="005840DC">
      <w:pPr>
        <w:ind w:left="825" w:right="3"/>
      </w:pPr>
    </w:p>
    <w:p w14:paraId="0CB172C3" w14:textId="77777777" w:rsidR="00D765C0" w:rsidRDefault="006807A1">
      <w:pPr>
        <w:spacing w:after="0" w:line="259" w:lineRule="auto"/>
        <w:ind w:left="0" w:right="0" w:firstLine="0"/>
        <w:jc w:val="left"/>
      </w:pPr>
      <w:r>
        <w:rPr>
          <w:sz w:val="7"/>
        </w:rPr>
        <w:lastRenderedPageBreak/>
        <w:t xml:space="preserve"> </w:t>
      </w:r>
    </w:p>
    <w:tbl>
      <w:tblPr>
        <w:tblStyle w:val="TableGrid"/>
        <w:tblW w:w="9631" w:type="dxa"/>
        <w:tblInd w:w="127" w:type="dxa"/>
        <w:tblCellMar>
          <w:left w:w="115" w:type="dxa"/>
          <w:right w:w="37" w:type="dxa"/>
        </w:tblCellMar>
        <w:tblLook w:val="04A0" w:firstRow="1" w:lastRow="0" w:firstColumn="1" w:lastColumn="0" w:noHBand="0" w:noVBand="1"/>
      </w:tblPr>
      <w:tblGrid>
        <w:gridCol w:w="2972"/>
        <w:gridCol w:w="6659"/>
      </w:tblGrid>
      <w:tr w:rsidR="00D765C0" w14:paraId="36CFEA82" w14:textId="77777777">
        <w:trPr>
          <w:trHeight w:val="264"/>
        </w:trPr>
        <w:tc>
          <w:tcPr>
            <w:tcW w:w="9631" w:type="dxa"/>
            <w:gridSpan w:val="2"/>
            <w:tcBorders>
              <w:top w:val="single" w:sz="4" w:space="0" w:color="000000"/>
              <w:left w:val="single" w:sz="4" w:space="0" w:color="000000"/>
              <w:bottom w:val="single" w:sz="4" w:space="0" w:color="000000"/>
              <w:right w:val="single" w:sz="4" w:space="0" w:color="000000"/>
            </w:tcBorders>
          </w:tcPr>
          <w:p w14:paraId="0E8C48C2" w14:textId="77777777" w:rsidR="00D765C0" w:rsidRDefault="006807A1">
            <w:pPr>
              <w:spacing w:after="0" w:line="259" w:lineRule="auto"/>
              <w:ind w:left="0" w:right="0" w:firstLine="0"/>
              <w:jc w:val="left"/>
            </w:pPr>
            <w:r>
              <w:rPr>
                <w:b/>
              </w:rPr>
              <w:t xml:space="preserve">Ownership and consultation </w:t>
            </w:r>
          </w:p>
        </w:tc>
      </w:tr>
      <w:tr w:rsidR="00D765C0" w14:paraId="5289180A" w14:textId="77777777">
        <w:trPr>
          <w:trHeight w:val="262"/>
        </w:trPr>
        <w:tc>
          <w:tcPr>
            <w:tcW w:w="2972" w:type="dxa"/>
            <w:tcBorders>
              <w:top w:val="single" w:sz="4" w:space="0" w:color="000000"/>
              <w:left w:val="single" w:sz="4" w:space="0" w:color="000000"/>
              <w:bottom w:val="single" w:sz="4" w:space="0" w:color="000000"/>
              <w:right w:val="single" w:sz="4" w:space="0" w:color="000000"/>
            </w:tcBorders>
          </w:tcPr>
          <w:p w14:paraId="61644142" w14:textId="77777777" w:rsidR="00D765C0" w:rsidRDefault="006807A1">
            <w:pPr>
              <w:spacing w:after="0" w:line="259" w:lineRule="auto"/>
              <w:ind w:left="0" w:right="0" w:firstLine="0"/>
              <w:jc w:val="left"/>
            </w:pPr>
            <w:r>
              <w:t xml:space="preserve">Document sponsor (role) </w:t>
            </w:r>
          </w:p>
        </w:tc>
        <w:tc>
          <w:tcPr>
            <w:tcW w:w="6659" w:type="dxa"/>
            <w:tcBorders>
              <w:top w:val="single" w:sz="4" w:space="0" w:color="000000"/>
              <w:left w:val="single" w:sz="4" w:space="0" w:color="000000"/>
              <w:bottom w:val="single" w:sz="4" w:space="0" w:color="000000"/>
              <w:right w:val="single" w:sz="4" w:space="0" w:color="000000"/>
            </w:tcBorders>
          </w:tcPr>
          <w:p w14:paraId="5E287E7B" w14:textId="77777777" w:rsidR="00D765C0" w:rsidRDefault="006807A1">
            <w:pPr>
              <w:spacing w:after="0" w:line="259" w:lineRule="auto"/>
              <w:ind w:left="0" w:right="0" w:firstLine="0"/>
              <w:jc w:val="left"/>
            </w:pPr>
            <w:r>
              <w:t xml:space="preserve">European Director of Education </w:t>
            </w:r>
          </w:p>
        </w:tc>
      </w:tr>
      <w:tr w:rsidR="00D765C0" w14:paraId="6980FDF7" w14:textId="77777777">
        <w:trPr>
          <w:trHeight w:val="264"/>
        </w:trPr>
        <w:tc>
          <w:tcPr>
            <w:tcW w:w="2972" w:type="dxa"/>
            <w:tcBorders>
              <w:top w:val="single" w:sz="4" w:space="0" w:color="000000"/>
              <w:left w:val="single" w:sz="4" w:space="0" w:color="000000"/>
              <w:bottom w:val="single" w:sz="4" w:space="0" w:color="000000"/>
              <w:right w:val="single" w:sz="4" w:space="0" w:color="000000"/>
            </w:tcBorders>
          </w:tcPr>
          <w:p w14:paraId="706C0BED" w14:textId="77777777" w:rsidR="00D765C0" w:rsidRDefault="006807A1">
            <w:pPr>
              <w:spacing w:after="0" w:line="259" w:lineRule="auto"/>
              <w:ind w:left="0" w:right="0" w:firstLine="0"/>
              <w:jc w:val="left"/>
            </w:pPr>
            <w:r>
              <w:t xml:space="preserve">Document author (name) </w:t>
            </w:r>
          </w:p>
        </w:tc>
        <w:tc>
          <w:tcPr>
            <w:tcW w:w="6659" w:type="dxa"/>
            <w:tcBorders>
              <w:top w:val="single" w:sz="4" w:space="0" w:color="000000"/>
              <w:left w:val="single" w:sz="4" w:space="0" w:color="000000"/>
              <w:bottom w:val="single" w:sz="4" w:space="0" w:color="000000"/>
              <w:right w:val="single" w:sz="4" w:space="0" w:color="000000"/>
            </w:tcBorders>
          </w:tcPr>
          <w:p w14:paraId="7C126A32" w14:textId="77777777" w:rsidR="00D765C0" w:rsidRDefault="006807A1">
            <w:pPr>
              <w:spacing w:after="0" w:line="259" w:lineRule="auto"/>
              <w:ind w:left="0" w:right="0" w:firstLine="0"/>
              <w:jc w:val="left"/>
            </w:pPr>
            <w:r>
              <w:t xml:space="preserve">Simon Camby </w:t>
            </w:r>
          </w:p>
        </w:tc>
      </w:tr>
      <w:tr w:rsidR="00D765C0" w14:paraId="683210D6" w14:textId="77777777">
        <w:trPr>
          <w:trHeight w:val="1022"/>
        </w:trPr>
        <w:tc>
          <w:tcPr>
            <w:tcW w:w="2972" w:type="dxa"/>
            <w:tcBorders>
              <w:top w:val="single" w:sz="4" w:space="0" w:color="000000"/>
              <w:left w:val="single" w:sz="4" w:space="0" w:color="000000"/>
              <w:bottom w:val="single" w:sz="4" w:space="0" w:color="000000"/>
              <w:right w:val="single" w:sz="4" w:space="0" w:color="000000"/>
            </w:tcBorders>
          </w:tcPr>
          <w:p w14:paraId="149BEC09" w14:textId="77777777" w:rsidR="00D765C0" w:rsidRDefault="006807A1">
            <w:pPr>
              <w:spacing w:after="0" w:line="259" w:lineRule="auto"/>
              <w:ind w:left="0" w:right="0" w:firstLine="0"/>
              <w:jc w:val="left"/>
            </w:pPr>
            <w:r>
              <w:t xml:space="preserve">Consultation – Oct 2016 (Original policy) </w:t>
            </w:r>
          </w:p>
        </w:tc>
        <w:tc>
          <w:tcPr>
            <w:tcW w:w="6659" w:type="dxa"/>
            <w:tcBorders>
              <w:top w:val="single" w:sz="4" w:space="0" w:color="000000"/>
              <w:left w:val="single" w:sz="4" w:space="0" w:color="000000"/>
              <w:bottom w:val="single" w:sz="4" w:space="0" w:color="000000"/>
              <w:right w:val="single" w:sz="4" w:space="0" w:color="000000"/>
            </w:tcBorders>
          </w:tcPr>
          <w:p w14:paraId="3CBAE00C" w14:textId="77777777" w:rsidR="00D765C0" w:rsidRDefault="006807A1">
            <w:pPr>
              <w:spacing w:after="0" w:line="259" w:lineRule="auto"/>
              <w:ind w:left="0" w:right="65" w:firstLine="0"/>
            </w:pPr>
            <w:r>
              <w:t xml:space="preserve">The following schools were consulted: Cumnor Boys School, Colchester High School, Clifton Lodge Prep School, Duncombe Prep School, Kings School, </w:t>
            </w:r>
            <w:proofErr w:type="spellStart"/>
            <w:r>
              <w:t>Kingscourt</w:t>
            </w:r>
            <w:proofErr w:type="spellEnd"/>
            <w:r>
              <w:t xml:space="preserve"> School, </w:t>
            </w:r>
            <w:proofErr w:type="spellStart"/>
            <w:r>
              <w:t>Meoncross</w:t>
            </w:r>
            <w:proofErr w:type="spellEnd"/>
            <w:r>
              <w:t xml:space="preserve"> School, and North Bridge House Senior School. </w:t>
            </w:r>
          </w:p>
        </w:tc>
      </w:tr>
      <w:tr w:rsidR="00D765C0" w14:paraId="629C42EF" w14:textId="77777777">
        <w:trPr>
          <w:trHeight w:val="1020"/>
        </w:trPr>
        <w:tc>
          <w:tcPr>
            <w:tcW w:w="2972" w:type="dxa"/>
            <w:tcBorders>
              <w:top w:val="single" w:sz="4" w:space="0" w:color="000000"/>
              <w:left w:val="single" w:sz="4" w:space="0" w:color="000000"/>
              <w:bottom w:val="single" w:sz="4" w:space="0" w:color="000000"/>
              <w:right w:val="single" w:sz="4" w:space="0" w:color="000000"/>
            </w:tcBorders>
          </w:tcPr>
          <w:p w14:paraId="63BCD1D5" w14:textId="77777777" w:rsidR="00D765C0" w:rsidRDefault="006807A1">
            <w:pPr>
              <w:spacing w:after="0" w:line="259" w:lineRule="auto"/>
              <w:ind w:left="0" w:right="0" w:firstLine="0"/>
              <w:jc w:val="left"/>
            </w:pPr>
            <w:r>
              <w:t xml:space="preserve">Consultation – May 2017 (Review) </w:t>
            </w:r>
          </w:p>
        </w:tc>
        <w:tc>
          <w:tcPr>
            <w:tcW w:w="6659" w:type="dxa"/>
            <w:tcBorders>
              <w:top w:val="single" w:sz="4" w:space="0" w:color="000000"/>
              <w:left w:val="single" w:sz="4" w:space="0" w:color="000000"/>
              <w:bottom w:val="single" w:sz="4" w:space="0" w:color="000000"/>
              <w:right w:val="single" w:sz="4" w:space="0" w:color="000000"/>
            </w:tcBorders>
          </w:tcPr>
          <w:p w14:paraId="5DCACE64" w14:textId="77777777" w:rsidR="00D765C0" w:rsidRDefault="006807A1">
            <w:pPr>
              <w:spacing w:after="2" w:line="238" w:lineRule="auto"/>
              <w:ind w:left="0" w:right="0" w:firstLine="0"/>
            </w:pPr>
            <w:r>
              <w:t xml:space="preserve">The following schools were consulted as part of review: Akeley Junior, </w:t>
            </w:r>
            <w:proofErr w:type="spellStart"/>
            <w:r>
              <w:t>Kingscourt</w:t>
            </w:r>
            <w:proofErr w:type="spellEnd"/>
            <w:r>
              <w:t xml:space="preserve">, Southbank Westminster, </w:t>
            </w:r>
            <w:proofErr w:type="spellStart"/>
            <w:r>
              <w:t>Meoncross</w:t>
            </w:r>
            <w:proofErr w:type="spellEnd"/>
            <w:r>
              <w:t xml:space="preserve">, </w:t>
            </w:r>
          </w:p>
          <w:p w14:paraId="485CAF64" w14:textId="77777777" w:rsidR="00D765C0" w:rsidRDefault="006807A1">
            <w:pPr>
              <w:spacing w:after="0" w:line="259" w:lineRule="auto"/>
              <w:ind w:left="0" w:right="0" w:firstLine="0"/>
              <w:jc w:val="left"/>
            </w:pPr>
            <w:proofErr w:type="spellStart"/>
            <w:r>
              <w:t>Downsend</w:t>
            </w:r>
            <w:proofErr w:type="spellEnd"/>
            <w:r>
              <w:t xml:space="preserve"> Ashtead Pre-Prep, Clifton Lodge Prep School. </w:t>
            </w:r>
          </w:p>
          <w:p w14:paraId="26C159BC" w14:textId="77777777" w:rsidR="00D765C0" w:rsidRDefault="006807A1">
            <w:pPr>
              <w:spacing w:after="0" w:line="259" w:lineRule="auto"/>
              <w:ind w:left="0" w:right="0" w:firstLine="0"/>
              <w:jc w:val="left"/>
            </w:pPr>
            <w:r>
              <w:t xml:space="preserve">Representative of Education Team – Robin Davies, ADE. </w:t>
            </w:r>
          </w:p>
        </w:tc>
      </w:tr>
    </w:tbl>
    <w:p w14:paraId="1FC0A929" w14:textId="77777777" w:rsidR="00D765C0" w:rsidRDefault="006807A1">
      <w:pPr>
        <w:spacing w:after="0" w:line="259" w:lineRule="auto"/>
        <w:ind w:left="0" w:right="0" w:firstLine="0"/>
      </w:pPr>
      <w:r>
        <w:t xml:space="preserve"> </w:t>
      </w:r>
    </w:p>
    <w:tbl>
      <w:tblPr>
        <w:tblStyle w:val="TableGrid"/>
        <w:tblW w:w="9634" w:type="dxa"/>
        <w:tblInd w:w="127" w:type="dxa"/>
        <w:tblCellMar>
          <w:left w:w="113" w:type="dxa"/>
          <w:right w:w="115" w:type="dxa"/>
        </w:tblCellMar>
        <w:tblLook w:val="04A0" w:firstRow="1" w:lastRow="0" w:firstColumn="1" w:lastColumn="0" w:noHBand="0" w:noVBand="1"/>
      </w:tblPr>
      <w:tblGrid>
        <w:gridCol w:w="2965"/>
        <w:gridCol w:w="6669"/>
      </w:tblGrid>
      <w:tr w:rsidR="00D765C0" w14:paraId="6B960F16" w14:textId="77777777">
        <w:trPr>
          <w:trHeight w:val="259"/>
        </w:trPr>
        <w:tc>
          <w:tcPr>
            <w:tcW w:w="2965" w:type="dxa"/>
            <w:tcBorders>
              <w:top w:val="single" w:sz="4" w:space="0" w:color="000000"/>
              <w:left w:val="single" w:sz="4" w:space="0" w:color="000000"/>
              <w:bottom w:val="single" w:sz="4" w:space="0" w:color="000000"/>
              <w:right w:val="nil"/>
            </w:tcBorders>
          </w:tcPr>
          <w:p w14:paraId="3D2657AC" w14:textId="77777777" w:rsidR="00D765C0" w:rsidRDefault="006807A1">
            <w:pPr>
              <w:spacing w:after="0" w:line="259" w:lineRule="auto"/>
              <w:ind w:left="3" w:right="0" w:firstLine="0"/>
              <w:jc w:val="left"/>
            </w:pPr>
            <w:r>
              <w:rPr>
                <w:b/>
              </w:rPr>
              <w:t xml:space="preserve">Audience </w:t>
            </w:r>
          </w:p>
        </w:tc>
        <w:tc>
          <w:tcPr>
            <w:tcW w:w="6669" w:type="dxa"/>
            <w:tcBorders>
              <w:top w:val="single" w:sz="4" w:space="0" w:color="000000"/>
              <w:left w:val="nil"/>
              <w:bottom w:val="single" w:sz="4" w:space="0" w:color="000000"/>
              <w:right w:val="single" w:sz="4" w:space="0" w:color="000000"/>
            </w:tcBorders>
          </w:tcPr>
          <w:p w14:paraId="02FE29CB" w14:textId="77777777" w:rsidR="00D765C0" w:rsidRDefault="00D765C0">
            <w:pPr>
              <w:spacing w:after="160" w:line="259" w:lineRule="auto"/>
              <w:ind w:left="0" w:right="0" w:firstLine="0"/>
              <w:jc w:val="left"/>
            </w:pPr>
          </w:p>
        </w:tc>
      </w:tr>
      <w:tr w:rsidR="00D765C0" w14:paraId="2C0EBE7D" w14:textId="77777777">
        <w:trPr>
          <w:trHeight w:val="523"/>
        </w:trPr>
        <w:tc>
          <w:tcPr>
            <w:tcW w:w="2965" w:type="dxa"/>
            <w:tcBorders>
              <w:top w:val="single" w:sz="4" w:space="0" w:color="000000"/>
              <w:left w:val="single" w:sz="4" w:space="0" w:color="000000"/>
              <w:bottom w:val="single" w:sz="4" w:space="0" w:color="000000"/>
              <w:right w:val="single" w:sz="4" w:space="0" w:color="000000"/>
            </w:tcBorders>
          </w:tcPr>
          <w:p w14:paraId="76CD9DA0" w14:textId="77777777" w:rsidR="00D765C0" w:rsidRDefault="006807A1">
            <w:pPr>
              <w:spacing w:after="0" w:line="259" w:lineRule="auto"/>
              <w:ind w:left="3" w:right="0" w:firstLine="0"/>
              <w:jc w:val="left"/>
            </w:pPr>
            <w:r>
              <w:t xml:space="preserve">Audience </w:t>
            </w:r>
          </w:p>
        </w:tc>
        <w:tc>
          <w:tcPr>
            <w:tcW w:w="6669" w:type="dxa"/>
            <w:tcBorders>
              <w:top w:val="single" w:sz="4" w:space="0" w:color="000000"/>
              <w:left w:val="single" w:sz="4" w:space="0" w:color="000000"/>
              <w:bottom w:val="single" w:sz="4" w:space="0" w:color="000000"/>
              <w:right w:val="single" w:sz="4" w:space="0" w:color="000000"/>
            </w:tcBorders>
          </w:tcPr>
          <w:p w14:paraId="492503C7" w14:textId="77777777" w:rsidR="00D765C0" w:rsidRDefault="006807A1">
            <w:pPr>
              <w:spacing w:after="0" w:line="259" w:lineRule="auto"/>
              <w:ind w:left="0" w:right="2196" w:firstLine="0"/>
              <w:jc w:val="left"/>
            </w:pPr>
            <w:r>
              <w:t xml:space="preserve">Parents of pupils at </w:t>
            </w:r>
            <w:proofErr w:type="spellStart"/>
            <w:r>
              <w:t>Cognita</w:t>
            </w:r>
            <w:proofErr w:type="spellEnd"/>
            <w:r>
              <w:t xml:space="preserve"> schools School staff </w:t>
            </w:r>
          </w:p>
        </w:tc>
      </w:tr>
    </w:tbl>
    <w:p w14:paraId="4CAE890B" w14:textId="77777777" w:rsidR="00D765C0" w:rsidRDefault="006807A1">
      <w:pPr>
        <w:spacing w:after="0" w:line="259" w:lineRule="auto"/>
        <w:ind w:left="0" w:right="0" w:firstLine="0"/>
      </w:pPr>
      <w:r>
        <w:rPr>
          <w:sz w:val="21"/>
        </w:rPr>
        <w:t xml:space="preserve"> </w:t>
      </w:r>
    </w:p>
    <w:tbl>
      <w:tblPr>
        <w:tblStyle w:val="TableGrid"/>
        <w:tblW w:w="9634" w:type="dxa"/>
        <w:tblInd w:w="127" w:type="dxa"/>
        <w:tblCellMar>
          <w:left w:w="115" w:type="dxa"/>
          <w:right w:w="115" w:type="dxa"/>
        </w:tblCellMar>
        <w:tblLook w:val="04A0" w:firstRow="1" w:lastRow="0" w:firstColumn="1" w:lastColumn="0" w:noHBand="0" w:noVBand="1"/>
      </w:tblPr>
      <w:tblGrid>
        <w:gridCol w:w="2970"/>
        <w:gridCol w:w="6664"/>
      </w:tblGrid>
      <w:tr w:rsidR="00D765C0" w14:paraId="5B742EB1" w14:textId="77777777">
        <w:trPr>
          <w:trHeight w:val="264"/>
        </w:trPr>
        <w:tc>
          <w:tcPr>
            <w:tcW w:w="9634" w:type="dxa"/>
            <w:gridSpan w:val="2"/>
            <w:tcBorders>
              <w:top w:val="single" w:sz="4" w:space="0" w:color="000000"/>
              <w:left w:val="single" w:sz="4" w:space="0" w:color="000000"/>
              <w:bottom w:val="single" w:sz="4" w:space="0" w:color="000000"/>
              <w:right w:val="single" w:sz="4" w:space="0" w:color="000000"/>
            </w:tcBorders>
          </w:tcPr>
          <w:p w14:paraId="5ECC3759" w14:textId="77777777" w:rsidR="00D765C0" w:rsidRDefault="006807A1">
            <w:pPr>
              <w:spacing w:after="0" w:line="259" w:lineRule="auto"/>
              <w:ind w:left="0" w:right="0" w:firstLine="0"/>
              <w:jc w:val="left"/>
            </w:pPr>
            <w:r>
              <w:rPr>
                <w:b/>
              </w:rPr>
              <w:t xml:space="preserve">Document application and publication </w:t>
            </w:r>
          </w:p>
        </w:tc>
      </w:tr>
      <w:tr w:rsidR="00D765C0" w14:paraId="21732CFE" w14:textId="77777777">
        <w:trPr>
          <w:trHeight w:val="262"/>
        </w:trPr>
        <w:tc>
          <w:tcPr>
            <w:tcW w:w="2970" w:type="dxa"/>
            <w:tcBorders>
              <w:top w:val="single" w:sz="4" w:space="0" w:color="000000"/>
              <w:left w:val="single" w:sz="4" w:space="0" w:color="000000"/>
              <w:bottom w:val="single" w:sz="4" w:space="0" w:color="000000"/>
              <w:right w:val="single" w:sz="4" w:space="0" w:color="000000"/>
            </w:tcBorders>
          </w:tcPr>
          <w:p w14:paraId="13302295" w14:textId="77777777" w:rsidR="00D765C0" w:rsidRDefault="006807A1">
            <w:pPr>
              <w:spacing w:after="0" w:line="259" w:lineRule="auto"/>
              <w:ind w:left="0" w:right="0" w:firstLine="0"/>
              <w:jc w:val="left"/>
            </w:pPr>
            <w:r>
              <w:t xml:space="preserve">England </w:t>
            </w:r>
          </w:p>
        </w:tc>
        <w:tc>
          <w:tcPr>
            <w:tcW w:w="6664" w:type="dxa"/>
            <w:tcBorders>
              <w:top w:val="single" w:sz="4" w:space="0" w:color="000000"/>
              <w:left w:val="single" w:sz="4" w:space="0" w:color="000000"/>
              <w:bottom w:val="single" w:sz="4" w:space="0" w:color="000000"/>
              <w:right w:val="single" w:sz="4" w:space="0" w:color="000000"/>
            </w:tcBorders>
          </w:tcPr>
          <w:p w14:paraId="38AB5F48" w14:textId="77777777" w:rsidR="00D765C0" w:rsidRDefault="006807A1">
            <w:pPr>
              <w:spacing w:after="0" w:line="259" w:lineRule="auto"/>
              <w:ind w:left="0" w:right="0" w:firstLine="0"/>
              <w:jc w:val="left"/>
            </w:pPr>
            <w:r>
              <w:t xml:space="preserve">Yes </w:t>
            </w:r>
          </w:p>
        </w:tc>
      </w:tr>
      <w:tr w:rsidR="00D765C0" w14:paraId="13EA46CE" w14:textId="77777777">
        <w:trPr>
          <w:trHeight w:val="264"/>
        </w:trPr>
        <w:tc>
          <w:tcPr>
            <w:tcW w:w="2970" w:type="dxa"/>
            <w:tcBorders>
              <w:top w:val="single" w:sz="4" w:space="0" w:color="000000"/>
              <w:left w:val="single" w:sz="4" w:space="0" w:color="000000"/>
              <w:bottom w:val="single" w:sz="4" w:space="0" w:color="000000"/>
              <w:right w:val="single" w:sz="4" w:space="0" w:color="000000"/>
            </w:tcBorders>
          </w:tcPr>
          <w:p w14:paraId="5A91CBF6" w14:textId="77777777" w:rsidR="00D765C0" w:rsidRDefault="006807A1">
            <w:pPr>
              <w:spacing w:after="0" w:line="259" w:lineRule="auto"/>
              <w:ind w:left="0" w:right="0" w:firstLine="0"/>
              <w:jc w:val="left"/>
            </w:pPr>
            <w:r>
              <w:t xml:space="preserve">Wales </w:t>
            </w:r>
          </w:p>
        </w:tc>
        <w:tc>
          <w:tcPr>
            <w:tcW w:w="6664" w:type="dxa"/>
            <w:tcBorders>
              <w:top w:val="single" w:sz="4" w:space="0" w:color="000000"/>
              <w:left w:val="single" w:sz="4" w:space="0" w:color="000000"/>
              <w:bottom w:val="single" w:sz="4" w:space="0" w:color="000000"/>
              <w:right w:val="single" w:sz="4" w:space="0" w:color="000000"/>
            </w:tcBorders>
          </w:tcPr>
          <w:p w14:paraId="264A8558" w14:textId="77777777" w:rsidR="00D765C0" w:rsidRDefault="006807A1">
            <w:pPr>
              <w:spacing w:after="0" w:line="259" w:lineRule="auto"/>
              <w:ind w:left="0" w:right="0" w:firstLine="0"/>
              <w:jc w:val="left"/>
            </w:pPr>
            <w:r>
              <w:t xml:space="preserve">Yes </w:t>
            </w:r>
          </w:p>
        </w:tc>
      </w:tr>
      <w:tr w:rsidR="00D765C0" w14:paraId="6CB81381" w14:textId="77777777">
        <w:trPr>
          <w:trHeight w:val="262"/>
        </w:trPr>
        <w:tc>
          <w:tcPr>
            <w:tcW w:w="2970" w:type="dxa"/>
            <w:tcBorders>
              <w:top w:val="single" w:sz="4" w:space="0" w:color="000000"/>
              <w:left w:val="single" w:sz="4" w:space="0" w:color="000000"/>
              <w:bottom w:val="single" w:sz="4" w:space="0" w:color="000000"/>
              <w:right w:val="single" w:sz="4" w:space="0" w:color="000000"/>
            </w:tcBorders>
          </w:tcPr>
          <w:p w14:paraId="1DAB0B67" w14:textId="77777777" w:rsidR="00D765C0" w:rsidRDefault="006807A1">
            <w:pPr>
              <w:spacing w:after="0" w:line="259" w:lineRule="auto"/>
              <w:ind w:left="0" w:right="0" w:firstLine="0"/>
              <w:jc w:val="left"/>
            </w:pPr>
            <w:r>
              <w:t xml:space="preserve">Spain </w:t>
            </w:r>
          </w:p>
        </w:tc>
        <w:tc>
          <w:tcPr>
            <w:tcW w:w="6664" w:type="dxa"/>
            <w:tcBorders>
              <w:top w:val="single" w:sz="4" w:space="0" w:color="000000"/>
              <w:left w:val="single" w:sz="4" w:space="0" w:color="000000"/>
              <w:bottom w:val="single" w:sz="4" w:space="0" w:color="000000"/>
              <w:right w:val="single" w:sz="4" w:space="0" w:color="000000"/>
            </w:tcBorders>
          </w:tcPr>
          <w:p w14:paraId="45E13B98" w14:textId="77777777" w:rsidR="00D765C0" w:rsidRDefault="006807A1">
            <w:pPr>
              <w:spacing w:after="0" w:line="259" w:lineRule="auto"/>
              <w:ind w:left="0" w:right="0" w:firstLine="0"/>
              <w:jc w:val="left"/>
            </w:pPr>
            <w:r>
              <w:t xml:space="preserve">No </w:t>
            </w:r>
          </w:p>
        </w:tc>
      </w:tr>
    </w:tbl>
    <w:p w14:paraId="6CD11B2B" w14:textId="77777777" w:rsidR="00D765C0" w:rsidRDefault="006807A1">
      <w:pPr>
        <w:spacing w:after="0" w:line="259" w:lineRule="auto"/>
        <w:ind w:left="0" w:right="0" w:firstLine="0"/>
      </w:pPr>
      <w:r>
        <w:t xml:space="preserve"> </w:t>
      </w:r>
    </w:p>
    <w:tbl>
      <w:tblPr>
        <w:tblStyle w:val="TableGrid"/>
        <w:tblW w:w="9634" w:type="dxa"/>
        <w:tblInd w:w="127" w:type="dxa"/>
        <w:tblCellMar>
          <w:left w:w="115" w:type="dxa"/>
          <w:right w:w="115" w:type="dxa"/>
        </w:tblCellMar>
        <w:tblLook w:val="04A0" w:firstRow="1" w:lastRow="0" w:firstColumn="1" w:lastColumn="0" w:noHBand="0" w:noVBand="1"/>
      </w:tblPr>
      <w:tblGrid>
        <w:gridCol w:w="2982"/>
        <w:gridCol w:w="6652"/>
      </w:tblGrid>
      <w:tr w:rsidR="00D765C0" w14:paraId="135906CB" w14:textId="77777777">
        <w:trPr>
          <w:trHeight w:val="259"/>
        </w:trPr>
        <w:tc>
          <w:tcPr>
            <w:tcW w:w="2982" w:type="dxa"/>
            <w:tcBorders>
              <w:top w:val="single" w:sz="4" w:space="0" w:color="000000"/>
              <w:left w:val="single" w:sz="4" w:space="0" w:color="000000"/>
              <w:bottom w:val="single" w:sz="4" w:space="0" w:color="000000"/>
              <w:right w:val="nil"/>
            </w:tcBorders>
          </w:tcPr>
          <w:p w14:paraId="2D0C42A0" w14:textId="77777777" w:rsidR="00D765C0" w:rsidRDefault="006807A1">
            <w:pPr>
              <w:spacing w:after="0" w:line="259" w:lineRule="auto"/>
              <w:ind w:left="0" w:right="0" w:firstLine="0"/>
              <w:jc w:val="left"/>
            </w:pPr>
            <w:r>
              <w:rPr>
                <w:b/>
              </w:rPr>
              <w:t xml:space="preserve">Version control </w:t>
            </w:r>
          </w:p>
        </w:tc>
        <w:tc>
          <w:tcPr>
            <w:tcW w:w="6652" w:type="dxa"/>
            <w:tcBorders>
              <w:top w:val="single" w:sz="4" w:space="0" w:color="000000"/>
              <w:left w:val="nil"/>
              <w:bottom w:val="single" w:sz="4" w:space="0" w:color="000000"/>
              <w:right w:val="single" w:sz="4" w:space="0" w:color="000000"/>
            </w:tcBorders>
          </w:tcPr>
          <w:p w14:paraId="4A64AD4C" w14:textId="77777777" w:rsidR="00D765C0" w:rsidRDefault="00D765C0">
            <w:pPr>
              <w:spacing w:after="160" w:line="259" w:lineRule="auto"/>
              <w:ind w:left="0" w:right="0" w:firstLine="0"/>
              <w:jc w:val="left"/>
            </w:pPr>
          </w:p>
        </w:tc>
      </w:tr>
      <w:tr w:rsidR="00D765C0" w14:paraId="03F00979" w14:textId="77777777">
        <w:trPr>
          <w:trHeight w:val="264"/>
        </w:trPr>
        <w:tc>
          <w:tcPr>
            <w:tcW w:w="2982" w:type="dxa"/>
            <w:tcBorders>
              <w:top w:val="single" w:sz="4" w:space="0" w:color="000000"/>
              <w:left w:val="single" w:sz="4" w:space="0" w:color="000000"/>
              <w:bottom w:val="single" w:sz="4" w:space="0" w:color="000000"/>
              <w:right w:val="single" w:sz="4" w:space="0" w:color="000000"/>
            </w:tcBorders>
          </w:tcPr>
          <w:p w14:paraId="5966467A" w14:textId="77777777" w:rsidR="00D765C0" w:rsidRDefault="006807A1">
            <w:pPr>
              <w:spacing w:after="0" w:line="259" w:lineRule="auto"/>
              <w:ind w:left="0" w:right="0" w:firstLine="0"/>
              <w:jc w:val="left"/>
            </w:pPr>
            <w:r>
              <w:t xml:space="preserve">Version </w:t>
            </w:r>
          </w:p>
        </w:tc>
        <w:tc>
          <w:tcPr>
            <w:tcW w:w="6652" w:type="dxa"/>
            <w:tcBorders>
              <w:top w:val="single" w:sz="4" w:space="0" w:color="000000"/>
              <w:left w:val="single" w:sz="4" w:space="0" w:color="000000"/>
              <w:bottom w:val="single" w:sz="4" w:space="0" w:color="000000"/>
              <w:right w:val="single" w:sz="4" w:space="0" w:color="000000"/>
            </w:tcBorders>
          </w:tcPr>
          <w:p w14:paraId="43AAA105" w14:textId="77777777" w:rsidR="00D765C0" w:rsidRDefault="006807A1">
            <w:pPr>
              <w:spacing w:after="0" w:line="259" w:lineRule="auto"/>
              <w:ind w:left="0" w:right="0" w:firstLine="0"/>
              <w:jc w:val="left"/>
            </w:pPr>
            <w:r>
              <w:t xml:space="preserve">For implementation September 2022 </w:t>
            </w:r>
          </w:p>
        </w:tc>
      </w:tr>
      <w:tr w:rsidR="00D765C0" w14:paraId="4391C932" w14:textId="77777777">
        <w:trPr>
          <w:trHeight w:val="264"/>
        </w:trPr>
        <w:tc>
          <w:tcPr>
            <w:tcW w:w="2982" w:type="dxa"/>
            <w:tcBorders>
              <w:top w:val="single" w:sz="4" w:space="0" w:color="000000"/>
              <w:left w:val="single" w:sz="4" w:space="0" w:color="000000"/>
              <w:bottom w:val="single" w:sz="4" w:space="0" w:color="000000"/>
              <w:right w:val="single" w:sz="4" w:space="0" w:color="000000"/>
            </w:tcBorders>
          </w:tcPr>
          <w:p w14:paraId="2AA81377" w14:textId="77777777" w:rsidR="00D765C0" w:rsidRDefault="006807A1">
            <w:pPr>
              <w:spacing w:after="0" w:line="259" w:lineRule="auto"/>
              <w:ind w:left="0" w:right="0" w:firstLine="0"/>
              <w:jc w:val="left"/>
            </w:pPr>
            <w:r>
              <w:t xml:space="preserve">Review date </w:t>
            </w:r>
          </w:p>
        </w:tc>
        <w:tc>
          <w:tcPr>
            <w:tcW w:w="6652" w:type="dxa"/>
            <w:tcBorders>
              <w:top w:val="single" w:sz="4" w:space="0" w:color="000000"/>
              <w:left w:val="single" w:sz="4" w:space="0" w:color="000000"/>
              <w:bottom w:val="single" w:sz="4" w:space="0" w:color="000000"/>
              <w:right w:val="single" w:sz="4" w:space="0" w:color="000000"/>
            </w:tcBorders>
          </w:tcPr>
          <w:p w14:paraId="0CFF9207" w14:textId="7CE5C647" w:rsidR="00D765C0" w:rsidRDefault="006807A1">
            <w:pPr>
              <w:spacing w:after="0" w:line="259" w:lineRule="auto"/>
              <w:ind w:left="0" w:right="0" w:firstLine="0"/>
              <w:jc w:val="left"/>
            </w:pPr>
            <w:r>
              <w:t>September 202</w:t>
            </w:r>
            <w:r w:rsidR="005840DC">
              <w:t>4</w:t>
            </w:r>
          </w:p>
        </w:tc>
      </w:tr>
    </w:tbl>
    <w:p w14:paraId="4AE054E9" w14:textId="77777777" w:rsidR="00D765C0" w:rsidRDefault="006807A1">
      <w:pPr>
        <w:spacing w:after="0" w:line="259" w:lineRule="auto"/>
        <w:ind w:left="0" w:right="0" w:firstLine="0"/>
      </w:pPr>
      <w:r>
        <w:t xml:space="preserve"> </w:t>
      </w:r>
    </w:p>
    <w:sectPr w:rsidR="00D765C0">
      <w:headerReference w:type="even" r:id="rId15"/>
      <w:headerReference w:type="default" r:id="rId16"/>
      <w:footerReference w:type="even" r:id="rId17"/>
      <w:footerReference w:type="default" r:id="rId18"/>
      <w:headerReference w:type="first" r:id="rId19"/>
      <w:footerReference w:type="first" r:id="rId20"/>
      <w:pgSz w:w="11911" w:h="16841"/>
      <w:pgMar w:top="727" w:right="1122" w:bottom="719"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72F7" w14:textId="77777777" w:rsidR="006807A1" w:rsidRDefault="006807A1">
      <w:pPr>
        <w:spacing w:after="0" w:line="240" w:lineRule="auto"/>
      </w:pPr>
      <w:r>
        <w:separator/>
      </w:r>
    </w:p>
  </w:endnote>
  <w:endnote w:type="continuationSeparator" w:id="0">
    <w:p w14:paraId="6D9D1F72" w14:textId="77777777" w:rsidR="006807A1" w:rsidRDefault="0068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9E5D" w14:textId="77777777" w:rsidR="00D765C0" w:rsidRDefault="006807A1">
    <w:pPr>
      <w:tabs>
        <w:tab w:val="center" w:pos="8623"/>
      </w:tabs>
      <w:spacing w:after="0" w:line="259" w:lineRule="auto"/>
      <w:ind w:left="0" w:right="0" w:firstLine="0"/>
      <w:jc w:val="left"/>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t xml:space="preserve">September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9B7F" w14:textId="288F25BF" w:rsidR="00D765C0" w:rsidRDefault="00D765C0">
    <w:pPr>
      <w:tabs>
        <w:tab w:val="center" w:pos="8623"/>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35CA" w14:textId="77777777" w:rsidR="00D765C0" w:rsidRDefault="00D765C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9109" w14:textId="77777777" w:rsidR="006807A1" w:rsidRDefault="006807A1">
      <w:pPr>
        <w:spacing w:after="0" w:line="240" w:lineRule="auto"/>
      </w:pPr>
      <w:r>
        <w:separator/>
      </w:r>
    </w:p>
  </w:footnote>
  <w:footnote w:type="continuationSeparator" w:id="0">
    <w:p w14:paraId="39F3E989" w14:textId="77777777" w:rsidR="006807A1" w:rsidRDefault="00680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00FA" w14:textId="77777777" w:rsidR="00D765C0" w:rsidRDefault="006807A1">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1FA8702" wp14:editId="631A5082">
              <wp:simplePos x="0" y="0"/>
              <wp:positionH relativeFrom="page">
                <wp:posOffset>701040</wp:posOffset>
              </wp:positionH>
              <wp:positionV relativeFrom="page">
                <wp:posOffset>626110</wp:posOffset>
              </wp:positionV>
              <wp:extent cx="6158230" cy="9144"/>
              <wp:effectExtent l="0" t="0" r="0" b="0"/>
              <wp:wrapSquare wrapText="bothSides"/>
              <wp:docPr id="9697" name="Group 9697"/>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9698" name="Shape 9698"/>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97" style="width:484.9pt;height:0.72pt;position:absolute;mso-position-horizontal-relative:page;mso-position-horizontal:absolute;margin-left:55.2pt;mso-position-vertical-relative:page;margin-top:49.3pt;" coordsize="61582,91">
              <v:shape id="Shape 9698"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41B0371C" w14:textId="77777777" w:rsidR="00D765C0" w:rsidRDefault="006807A1">
    <w:pPr>
      <w:spacing w:after="0" w:line="259" w:lineRule="auto"/>
      <w:ind w:left="113" w:right="0" w:firstLine="0"/>
      <w:jc w:val="left"/>
    </w:pPr>
    <w:r>
      <w:rPr>
        <w:b/>
      </w:rPr>
      <w:t xml:space="preserve">Admissions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99DA" w14:textId="77777777" w:rsidR="00D765C0" w:rsidRDefault="006807A1">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38F83F1" wp14:editId="33C55991">
              <wp:simplePos x="0" y="0"/>
              <wp:positionH relativeFrom="page">
                <wp:posOffset>701040</wp:posOffset>
              </wp:positionH>
              <wp:positionV relativeFrom="page">
                <wp:posOffset>626110</wp:posOffset>
              </wp:positionV>
              <wp:extent cx="6158230" cy="9144"/>
              <wp:effectExtent l="0" t="0" r="0" b="0"/>
              <wp:wrapSquare wrapText="bothSides"/>
              <wp:docPr id="9673" name="Group 9673"/>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9674" name="Shape 9674"/>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73" style="width:484.9pt;height:0.72pt;position:absolute;mso-position-horizontal-relative:page;mso-position-horizontal:absolute;margin-left:55.2pt;mso-position-vertical-relative:page;margin-top:49.3pt;" coordsize="61582,91">
              <v:shape id="Shape 9674"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604701C2" w14:textId="77777777" w:rsidR="00D765C0" w:rsidRDefault="006807A1">
    <w:pPr>
      <w:spacing w:after="0" w:line="259" w:lineRule="auto"/>
      <w:ind w:left="113" w:right="0" w:firstLine="0"/>
      <w:jc w:val="left"/>
    </w:pPr>
    <w:r>
      <w:rPr>
        <w:b/>
      </w:rPr>
      <w:t xml:space="preserve">Admissions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90F3" w14:textId="77777777" w:rsidR="00D765C0" w:rsidRDefault="00D765C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379"/>
    <w:multiLevelType w:val="multilevel"/>
    <w:tmpl w:val="B1989DF4"/>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5AB2DD3"/>
    <w:multiLevelType w:val="hybridMultilevel"/>
    <w:tmpl w:val="5146560E"/>
    <w:lvl w:ilvl="0" w:tplc="D5AE3568">
      <w:start w:val="1"/>
      <w:numFmt w:val="bullet"/>
      <w:lvlText w:val="•"/>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E5618">
      <w:start w:val="1"/>
      <w:numFmt w:val="bullet"/>
      <w:lvlText w:val="o"/>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0AE9A6">
      <w:start w:val="1"/>
      <w:numFmt w:val="bullet"/>
      <w:lvlText w:val="▪"/>
      <w:lvlJc w:val="left"/>
      <w:pPr>
        <w:ind w:left="2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20FC9C">
      <w:start w:val="1"/>
      <w:numFmt w:val="bullet"/>
      <w:lvlText w:val="•"/>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72557A">
      <w:start w:val="1"/>
      <w:numFmt w:val="bullet"/>
      <w:lvlText w:val="o"/>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40F792">
      <w:start w:val="1"/>
      <w:numFmt w:val="bullet"/>
      <w:lvlText w:val="▪"/>
      <w:lvlJc w:val="left"/>
      <w:pPr>
        <w:ind w:left="4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56C89A">
      <w:start w:val="1"/>
      <w:numFmt w:val="bullet"/>
      <w:lvlText w:val="•"/>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9A8F26">
      <w:start w:val="1"/>
      <w:numFmt w:val="bullet"/>
      <w:lvlText w:val="o"/>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9A49F6">
      <w:start w:val="1"/>
      <w:numFmt w:val="bullet"/>
      <w:lvlText w:val="▪"/>
      <w:lvlJc w:val="left"/>
      <w:pPr>
        <w:ind w:left="6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DD774A"/>
    <w:multiLevelType w:val="hybridMultilevel"/>
    <w:tmpl w:val="42AE8106"/>
    <w:lvl w:ilvl="0" w:tplc="5AD65C22">
      <w:start w:val="1"/>
      <w:numFmt w:val="bullet"/>
      <w:lvlText w:val="•"/>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F4C994">
      <w:start w:val="1"/>
      <w:numFmt w:val="bullet"/>
      <w:lvlText w:val="o"/>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F64B52">
      <w:start w:val="1"/>
      <w:numFmt w:val="bullet"/>
      <w:lvlText w:val="▪"/>
      <w:lvlJc w:val="left"/>
      <w:pPr>
        <w:ind w:left="2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EAFEB6">
      <w:start w:val="1"/>
      <w:numFmt w:val="bullet"/>
      <w:lvlText w:val="•"/>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665492">
      <w:start w:val="1"/>
      <w:numFmt w:val="bullet"/>
      <w:lvlText w:val="o"/>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B8E46A">
      <w:start w:val="1"/>
      <w:numFmt w:val="bullet"/>
      <w:lvlText w:val="▪"/>
      <w:lvlJc w:val="left"/>
      <w:pPr>
        <w:ind w:left="4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7E7116">
      <w:start w:val="1"/>
      <w:numFmt w:val="bullet"/>
      <w:lvlText w:val="•"/>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A82128">
      <w:start w:val="1"/>
      <w:numFmt w:val="bullet"/>
      <w:lvlText w:val="o"/>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701848">
      <w:start w:val="1"/>
      <w:numFmt w:val="bullet"/>
      <w:lvlText w:val="▪"/>
      <w:lvlJc w:val="left"/>
      <w:pPr>
        <w:ind w:left="6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79172101">
    <w:abstractNumId w:val="1"/>
  </w:num>
  <w:num w:numId="2" w16cid:durableId="886994592">
    <w:abstractNumId w:val="0"/>
  </w:num>
  <w:num w:numId="3" w16cid:durableId="1381779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C0"/>
    <w:rsid w:val="005840DC"/>
    <w:rsid w:val="006807A1"/>
    <w:rsid w:val="00D765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9079"/>
  <w15:docId w15:val="{826482B8-7DAE-4108-8F2B-B42C1631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840" w:right="8" w:hanging="588"/>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406" w:hanging="10"/>
      <w:outlineLvl w:val="0"/>
    </w:pPr>
    <w:rPr>
      <w:rFonts w:ascii="Arial" w:eastAsia="Arial" w:hAnsi="Arial" w:cs="Arial"/>
      <w:b/>
      <w:color w:val="006DB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6DB6"/>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84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gnit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gnit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gnit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baf510f-7616-445c-80ad-48056123c766" xsi:nil="true"/>
    <TaxCatchAll xmlns="73c74989-7db0-46e6-92eb-685186f65fa6"/>
    <lcf76f155ced4ddcb4097134ff3c332f xmlns="cbaf510f-7616-445c-80ad-48056123c7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46BE98C631E4C878AB063502938A5" ma:contentTypeVersion="22" ma:contentTypeDescription="Create a new document." ma:contentTypeScope="" ma:versionID="f59e7e3a09171b39992b02021ba55862">
  <xsd:schema xmlns:xsd="http://www.w3.org/2001/XMLSchema" xmlns:xs="http://www.w3.org/2001/XMLSchema" xmlns:p="http://schemas.microsoft.com/office/2006/metadata/properties" xmlns:ns2="73c74989-7db0-46e6-92eb-685186f65fa6" xmlns:ns3="cbaf510f-7616-445c-80ad-48056123c766" targetNamespace="http://schemas.microsoft.com/office/2006/metadata/properties" ma:root="true" ma:fieldsID="a86fa9a56fd1886cd9a79756bc8845f3" ns2:_="" ns3:_="">
    <xsd:import namespace="73c74989-7db0-46e6-92eb-685186f65fa6"/>
    <xsd:import namespace="cbaf510f-7616-445c-80ad-48056123c7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Date"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74989-7db0-46e6-92eb-685186f65f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c85ad9-258e-47a3-bcfa-ef662070e366}" ma:internalName="TaxCatchAll" ma:showField="CatchAllData" ma:web="73c74989-7db0-46e6-92eb-685186f65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510f-7616-445c-80ad-48056123c7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F59DA-0015-4DB9-A44B-931BD31CBE4E}">
  <ds:schemaRefs>
    <ds:schemaRef ds:uri="http://schemas.openxmlformats.org/package/2006/metadata/core-properties"/>
    <ds:schemaRef ds:uri="http://purl.org/dc/terms/"/>
    <ds:schemaRef ds:uri="http://purl.org/dc/dcmitype/"/>
    <ds:schemaRef ds:uri="cbaf510f-7616-445c-80ad-48056123c766"/>
    <ds:schemaRef ds:uri="http://www.w3.org/XML/1998/namespace"/>
    <ds:schemaRef ds:uri="http://schemas.microsoft.com/office/infopath/2007/PartnerControls"/>
    <ds:schemaRef ds:uri="http://schemas.microsoft.com/office/2006/documentManagement/types"/>
    <ds:schemaRef ds:uri="73c74989-7db0-46e6-92eb-685186f65fa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895BE95-02C6-42DF-9AF0-3342F5A83B19}">
  <ds:schemaRefs>
    <ds:schemaRef ds:uri="http://schemas.microsoft.com/sharepoint/v3/contenttype/forms"/>
  </ds:schemaRefs>
</ds:datastoreItem>
</file>

<file path=customXml/itemProps3.xml><?xml version="1.0" encoding="utf-8"?>
<ds:datastoreItem xmlns:ds="http://schemas.openxmlformats.org/officeDocument/2006/customXml" ds:itemID="{D2A7B2A2-C757-4D2A-B7CC-2A5A207EC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74989-7db0-46e6-92eb-685186f65fa6"/>
    <ds:schemaRef ds:uri="cbaf510f-7616-445c-80ad-48056123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9090</Characters>
  <Application>Microsoft Office Word</Application>
  <DocSecurity>0</DocSecurity>
  <Lines>75</Lines>
  <Paragraphs>21</Paragraphs>
  <ScaleCrop>false</ScaleCrop>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louise.hobkirk</dc:creator>
  <cp:keywords/>
  <cp:lastModifiedBy>Olivia Wareham - Huddersfield Grammar</cp:lastModifiedBy>
  <cp:revision>2</cp:revision>
  <dcterms:created xsi:type="dcterms:W3CDTF">2023-12-14T12:05:00Z</dcterms:created>
  <dcterms:modified xsi:type="dcterms:W3CDTF">2023-12-14T12:05:00Z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0x010100ABE46BE98C631E4C878AB063502938A5</vt:lpwstr>
  </property>
</Properties>
</file>